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1B08" w14:textId="32D1DDBC" w:rsidR="005B5F3E" w:rsidRDefault="005B5F3E" w:rsidP="005B5F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RM.0011.6.1.2026</w:t>
      </w:r>
    </w:p>
    <w:p w14:paraId="5273ED6D" w14:textId="77777777" w:rsidR="005B5F3E" w:rsidRDefault="005B5F3E" w:rsidP="005B5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Sprawozdanie</w:t>
      </w:r>
    </w:p>
    <w:p w14:paraId="4468618A" w14:textId="77777777" w:rsidR="005B5F3E" w:rsidRDefault="005B5F3E" w:rsidP="005B5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 pracy Komisji Porządku Publicznego</w:t>
      </w:r>
    </w:p>
    <w:p w14:paraId="7372B708" w14:textId="77777777" w:rsidR="005B5F3E" w:rsidRDefault="005B5F3E" w:rsidP="005B5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Rady Miejskiej w Jaworze </w:t>
      </w:r>
    </w:p>
    <w:p w14:paraId="12E4AE30" w14:textId="2A00FEE5" w:rsidR="005B5F3E" w:rsidRDefault="005B5F3E" w:rsidP="005B5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 2024 oraz 2025 r.</w:t>
      </w:r>
    </w:p>
    <w:p w14:paraId="69FB19B6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656BF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AD25A" w14:textId="77777777" w:rsidR="005B5F3E" w:rsidRDefault="005B5F3E" w:rsidP="005B5F3E">
      <w:pPr>
        <w:spacing w:before="200"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36 ust.2 Statutu Gminy Jawor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„Komisje podlegają Radzie i zobowiązane są do przedłożenia: 1) rocznego planu pracy w terminie do 31 stycznia; 2) sprawozdania z działalności raz do roku”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348EEE" w14:textId="77777777" w:rsidR="005B5F3E" w:rsidRDefault="005B5F3E" w:rsidP="005B5F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5BF7D6" w14:textId="35F27526" w:rsidR="005B5F3E" w:rsidRDefault="005B5F3E" w:rsidP="005B5F3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Porządku Publicznego (powołana uchwałą Nr II/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w Jaworze z dnia  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27 maja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wyboru składu osobowego Komisji Porządku Publicznego Rady Miejskiej w Jaworze, zmieniona uchwałami: nr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712F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29.10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nr 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8619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712F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51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5712F5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5712F5">
        <w:rPr>
          <w:rFonts w:ascii="Times New Roman" w:eastAsia="Times New Roman" w:hAnsi="Times New Roman" w:cs="Times New Roman"/>
          <w:sz w:val="24"/>
          <w:szCs w:val="24"/>
          <w:lang w:eastAsia="pl-PL"/>
        </w:rPr>
        <w:t>29.01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5712F5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5712F5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p w14:paraId="113F8923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CC6A0" w14:textId="24D5476A" w:rsidR="005B5F3E" w:rsidRDefault="005B5F3E" w:rsidP="005B5F3E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Paweł Sawicki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– przewodniczący komisji,</w:t>
      </w:r>
    </w:p>
    <w:p w14:paraId="46DCC9D5" w14:textId="2518006E" w:rsidR="005B5F3E" w:rsidRDefault="005B5F3E" w:rsidP="005B5F3E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Artur Bujak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– wiceprzewodniczący komisji,</w:t>
      </w:r>
    </w:p>
    <w:p w14:paraId="1F37C4D3" w14:textId="6FC64A29" w:rsidR="005B5F3E" w:rsidRDefault="005B5F3E" w:rsidP="005B5F3E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Miłosz Konieczny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– członek komisji,</w:t>
      </w:r>
    </w:p>
    <w:p w14:paraId="3986A154" w14:textId="77A27287" w:rsidR="005B5F3E" w:rsidRDefault="005B5F3E" w:rsidP="005B5F3E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Ewelina Szynkler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– członek komisji,</w:t>
      </w:r>
    </w:p>
    <w:p w14:paraId="7CE7E2B6" w14:textId="0B6F0FB4" w:rsidR="005B5F3E" w:rsidRDefault="005B5F3E" w:rsidP="005B5F3E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Lenart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– członek komisji.</w:t>
      </w:r>
    </w:p>
    <w:p w14:paraId="66F16018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005BD9" w14:textId="77777777" w:rsidR="005B5F3E" w:rsidRDefault="005B5F3E" w:rsidP="005B5F3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na podstawie zadań określonych w Statucie Gminy, tj.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36, 37, 38 i 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D07997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DD53C99" w14:textId="4F612E35" w:rsidR="005B5F3E" w:rsidRDefault="005B5F3E" w:rsidP="005B5F3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2024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odbyła </w:t>
      </w:r>
      <w:r w:rsidR="00DB59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posiedzeń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0 nieobecności). Komisja wypracowała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56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opinie.</w:t>
      </w:r>
    </w:p>
    <w:p w14:paraId="6797558F" w14:textId="20F27208" w:rsidR="005B5F3E" w:rsidRDefault="005B5F3E" w:rsidP="005B5F3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2025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odbyła </w:t>
      </w:r>
      <w:r w:rsidR="00DB59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posiedzeń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</w:t>
      </w:r>
      <w:r w:rsidR="00DB598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nieobecności). Komisja wypracowała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56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opinie.</w:t>
      </w:r>
    </w:p>
    <w:p w14:paraId="1882698A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79033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3CFCA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75B5D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8D699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9DA749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79787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ECE132" w14:textId="77777777" w:rsidR="005B5F3E" w:rsidRDefault="005B5F3E" w:rsidP="005B5F3E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AAB541A" wp14:editId="414F56E6">
            <wp:simplePos x="0" y="0"/>
            <wp:positionH relativeFrom="column">
              <wp:posOffset>0</wp:posOffset>
            </wp:positionH>
            <wp:positionV relativeFrom="paragraph">
              <wp:posOffset>175895</wp:posOffset>
            </wp:positionV>
            <wp:extent cx="5699760" cy="1414145"/>
            <wp:effectExtent l="0" t="19050" r="15240" b="33655"/>
            <wp:wrapTight wrapText="bothSides">
              <wp:wrapPolygon edited="0">
                <wp:start x="0" y="-291"/>
                <wp:lineTo x="0" y="7274"/>
                <wp:lineTo x="10612" y="9602"/>
                <wp:lineTo x="0" y="10184"/>
                <wp:lineTo x="0" y="21823"/>
                <wp:lineTo x="21586" y="21823"/>
                <wp:lineTo x="21586" y="10184"/>
                <wp:lineTo x="10973" y="9602"/>
                <wp:lineTo x="21586" y="7274"/>
                <wp:lineTo x="21586" y="-291"/>
                <wp:lineTo x="0" y="-291"/>
              </wp:wrapPolygon>
            </wp:wrapTight>
            <wp:docPr id="47" name="Diagram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81C20" w14:textId="77777777" w:rsidR="005B5F3E" w:rsidRDefault="005B5F3E" w:rsidP="005B5F3E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pPr w:leftFromText="141" w:rightFromText="141" w:bottomFromText="160" w:vertAnchor="text" w:horzAnchor="margin" w:tblpY="99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078"/>
      </w:tblGrid>
      <w:tr w:rsidR="005B5F3E" w14:paraId="41806473" w14:textId="77777777" w:rsidTr="00896F40">
        <w:trPr>
          <w:trHeight w:val="7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CC0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0F1347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632FE2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230C791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64F70B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663405" w14:textId="77777777" w:rsidR="005B5F3E" w:rsidRDefault="005B5F3E" w:rsidP="00896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E66130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2B18D9" w14:textId="10929BBE" w:rsidR="005B5F3E" w:rsidRDefault="005712F5" w:rsidP="00896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CZERWIEC</w:t>
            </w:r>
          </w:p>
          <w:p w14:paraId="30650F54" w14:textId="77777777" w:rsidR="005B5F3E" w:rsidRDefault="005B5F3E" w:rsidP="00896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  <w:p w14:paraId="3009E2D5" w14:textId="77777777" w:rsidR="005B5F3E" w:rsidRDefault="005B5F3E" w:rsidP="00896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GRUDZIEŃ</w:t>
            </w:r>
          </w:p>
          <w:p w14:paraId="064FCCA4" w14:textId="4F578033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2024 r.</w:t>
            </w:r>
          </w:p>
          <w:p w14:paraId="3E6A5917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0E892F6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5AA568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886FE8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39EB0E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FB2E6A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304011" w14:textId="77777777" w:rsidR="005B5F3E" w:rsidRDefault="005B5F3E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190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1. Zatwierdzenie planu pracy Komisji na rok 2024.</w:t>
            </w:r>
          </w:p>
          <w:p w14:paraId="0EF673FF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2. Informacja o przygotowaniu Gmin Jawor w sprawach związanych z zarządzaniem kryzysowym.</w:t>
            </w:r>
          </w:p>
          <w:p w14:paraId="1FCCB995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3. Skierowanie zapytania w sprawie bezpieczeństwa na terenie Zamku oraz jego obrębie.</w:t>
            </w:r>
          </w:p>
          <w:p w14:paraId="0BF84899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4. Wandalizm w Jaworze związany z niszczeniem elewacji kamienic.</w:t>
            </w:r>
          </w:p>
          <w:p w14:paraId="4F05C34A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5. Analiza systemu monitoringu oraz plan rozbudowy w wybranych miejscach miasta.</w:t>
            </w:r>
          </w:p>
          <w:p w14:paraId="2B21C015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6. Informacja w zakresie utrzymania czystości i porządku na terenie miasta.</w:t>
            </w:r>
          </w:p>
          <w:p w14:paraId="48D2A312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7. Analiza bezpieczeństwa Święta Chleba i Piernika w 2024 r.</w:t>
            </w:r>
          </w:p>
          <w:p w14:paraId="53C6C147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8. Informacja Prezesa Ochotniczej Straży Pożarnej w Jaworze o</w:t>
            </w:r>
          </w:p>
          <w:p w14:paraId="0AF1B589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realizacji zadań w roku 2024/25.</w:t>
            </w:r>
          </w:p>
          <w:p w14:paraId="75CDFC18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9. Przygotowanie służb odpowiedzialnych za zimowe utrzymanie dróg w mieście do sezonu zimowego.</w:t>
            </w:r>
          </w:p>
          <w:p w14:paraId="7A4D0ED0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10. Opiniowanie projektów uchwał skierowanych do Komisji Porządku Publicznego</w:t>
            </w:r>
          </w:p>
          <w:p w14:paraId="793E498E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</w:rPr>
              <w:t>11. Opracowanie sprawozdania z pracy Komisji za 2024 r i propozycje do   planu pracy na 2025 r.</w:t>
            </w:r>
          </w:p>
          <w:p w14:paraId="672835D7" w14:textId="77777777" w:rsidR="005712F5" w:rsidRPr="005712F5" w:rsidRDefault="005712F5" w:rsidP="005712F5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12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UWAGA!</w:t>
            </w:r>
          </w:p>
          <w:p w14:paraId="0CA67976" w14:textId="77777777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712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Punkt „Wolne wnioski i informacje” był ostatnim punktem każdego posiedzenia komisji.</w:t>
            </w:r>
          </w:p>
          <w:p w14:paraId="6598C07F" w14:textId="698E5D1C" w:rsidR="005712F5" w:rsidRPr="005712F5" w:rsidRDefault="005712F5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2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 pracy Komisji był planem otwartym z możliwością zgłaszania nowych tematów w zależności od potrzeb.</w:t>
            </w:r>
          </w:p>
          <w:p w14:paraId="429DF9AE" w14:textId="77777777" w:rsidR="005B5F3E" w:rsidRPr="005712F5" w:rsidRDefault="005B5F3E" w:rsidP="0057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9A5A41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294A6BC" w14:textId="77777777" w:rsidR="005712F5" w:rsidRDefault="005712F5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Style14"/>
        <w:tblW w:w="89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335"/>
      </w:tblGrid>
      <w:tr w:rsidR="005712F5" w14:paraId="7E3FBEDD" w14:textId="77777777" w:rsidTr="003F7612">
        <w:trPr>
          <w:trHeight w:val="557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4DCF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A70CB4C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4341F4B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EA13D50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ABA0153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CD1B021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35EE02C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9CAA6F7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E74274D" w14:textId="77777777" w:rsidR="005712F5" w:rsidRDefault="005712F5" w:rsidP="003F7612">
            <w:pPr>
              <w:spacing w:line="240" w:lineRule="auto"/>
              <w:rPr>
                <w:sz w:val="24"/>
                <w:szCs w:val="24"/>
              </w:rPr>
            </w:pPr>
          </w:p>
          <w:p w14:paraId="39147915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175F8BD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5D449E6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C23AADC" w14:textId="77777777" w:rsidR="005712F5" w:rsidRDefault="005712F5" w:rsidP="003F76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STYCZEŃ</w:t>
            </w:r>
          </w:p>
          <w:p w14:paraId="3F5E9D80" w14:textId="77777777" w:rsidR="005712F5" w:rsidRDefault="005712F5" w:rsidP="003F76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14:paraId="2BCD20B3" w14:textId="77777777" w:rsidR="005712F5" w:rsidRDefault="005712F5" w:rsidP="003F761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GRUDZIEŃ</w:t>
            </w:r>
          </w:p>
          <w:p w14:paraId="776C4DC3" w14:textId="77777777" w:rsidR="005712F5" w:rsidRDefault="005712F5" w:rsidP="003F761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r.</w:t>
            </w:r>
          </w:p>
          <w:p w14:paraId="10F030C6" w14:textId="77777777" w:rsidR="005712F5" w:rsidRDefault="005712F5" w:rsidP="003F761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98BC404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1EBAE1D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9834E26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D59E9CF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D6B9A83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4139E95" w14:textId="77777777" w:rsidR="005712F5" w:rsidRDefault="005712F5" w:rsidP="003F76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91DF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Styczeń</w:t>
            </w:r>
          </w:p>
          <w:p w14:paraId="6063E663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1. Posiedzenie inauguracyjne</w:t>
            </w:r>
          </w:p>
          <w:p w14:paraId="738A3DA7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Ustalenie harmonogramu prac komisji na cały rok 2025.</w:t>
            </w:r>
          </w:p>
          <w:p w14:paraId="196C19C5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Spotkanie z Kierownikiem Obrony Cywilnej Panem Markiem Markiewiczem- tematem rozmów była współpraca na rok 2025.</w:t>
            </w:r>
          </w:p>
          <w:p w14:paraId="632555D5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Luty</w:t>
            </w:r>
          </w:p>
          <w:p w14:paraId="2A5AC038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2. Analiza bezpieczeństwa drogowego</w:t>
            </w:r>
          </w:p>
          <w:p w14:paraId="768CF723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Przegląd zdarzeń drogowych na terenie Miasta Jawora</w:t>
            </w:r>
          </w:p>
          <w:p w14:paraId="18F1EEE8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Omówienie planów poprawy infrastruktury drogowej i sygnalizacji świetlnej.</w:t>
            </w:r>
          </w:p>
          <w:p w14:paraId="1466F10F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Współpraca z lokalną Policją i Zarządem Dróg Miejskich.</w:t>
            </w:r>
          </w:p>
          <w:p w14:paraId="4C3A7775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Omówienie stanu bezpieczeństwa publicznego w mieście - raport Policji o wykroczeniach społecznych, uszkodzeniu mienia z 2024 roku. Jakie jest ewentualne rozwiązanie na obecny 2025 rok?</w:t>
            </w:r>
          </w:p>
          <w:p w14:paraId="7A05A761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Marzec</w:t>
            </w:r>
          </w:p>
          <w:p w14:paraId="45F33950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3. Spotkanie z członków w celu omówienia problemów związanych z porządkiem publicznym.</w:t>
            </w:r>
          </w:p>
          <w:p w14:paraId="1EEA7C52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Zbieranie wniosków i uwag do dalszego działania komisji.</w:t>
            </w:r>
          </w:p>
          <w:p w14:paraId="24B0097E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Kwiecień</w:t>
            </w:r>
          </w:p>
          <w:p w14:paraId="1068E6FD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4. Przeciwdziałanie przestępczości</w:t>
            </w:r>
          </w:p>
          <w:p w14:paraId="237244F0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Współpraca z Policją w celu analizy sytuacji kryminalnej w Jaworze.</w:t>
            </w:r>
          </w:p>
          <w:p w14:paraId="71CB7A89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Opracowanie planu działań prewencyjnych.</w:t>
            </w:r>
          </w:p>
          <w:p w14:paraId="2628C153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Maj</w:t>
            </w:r>
          </w:p>
          <w:p w14:paraId="048D41D5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5. Bezpieczeństwo w miejscach publicznych</w:t>
            </w:r>
          </w:p>
          <w:p w14:paraId="3A233017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Przegląd stanu bezpieczeństwa w parkach, placach zabaw i innych miejscach publicznych.</w:t>
            </w:r>
          </w:p>
          <w:p w14:paraId="72F8C688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Planowanie działań poprawiających bezpieczeństwo podczas letnich imprez masowych.</w:t>
            </w:r>
          </w:p>
          <w:p w14:paraId="4CE549FD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Czerwiec</w:t>
            </w:r>
          </w:p>
          <w:p w14:paraId="13544F0C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6. Bezpieczeństwo podczas wakacji</w:t>
            </w:r>
          </w:p>
          <w:p w14:paraId="2469348F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Omówienie planów związanych z zapewnieniem porządku publicznego w okresie wakacyjnym.</w:t>
            </w:r>
          </w:p>
          <w:p w14:paraId="73122A70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Współpraca z instytucjami oświatowymi i kulturalnymi.</w:t>
            </w:r>
          </w:p>
          <w:p w14:paraId="1AF2F863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Prośba o przygotowanie informacji o obiektach rekreacyjnych w tym basenu letniego przez OSiR.</w:t>
            </w:r>
          </w:p>
          <w:p w14:paraId="762F9E71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Lipiec</w:t>
            </w:r>
          </w:p>
          <w:p w14:paraId="1BDE42E6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7. Kontrola miejsc niebezpiecznych</w:t>
            </w:r>
          </w:p>
          <w:p w14:paraId="38B9301F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Wizytacje miejsc wskazanych jako niebezpieczne przez mieszkańców.</w:t>
            </w:r>
          </w:p>
          <w:p w14:paraId="3377E270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Propozycje działań poprawiających bezpieczeństwo w tych obszarach.</w:t>
            </w:r>
          </w:p>
          <w:p w14:paraId="1936BFFA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</w:p>
          <w:p w14:paraId="646F92C4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</w:p>
          <w:p w14:paraId="275E44D8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</w:p>
          <w:p w14:paraId="6683CB90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Sierpień</w:t>
            </w:r>
          </w:p>
          <w:p w14:paraId="69253CE2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8. Ocena działań prewencyjnych</w:t>
            </w:r>
          </w:p>
          <w:p w14:paraId="549DA7AE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Przegląd działań prewencyjnych podjętych w pierwszej połowie roku.</w:t>
            </w:r>
          </w:p>
          <w:p w14:paraId="3F36A889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Analiza skuteczności i planowanie ewentualnych korekt.</w:t>
            </w:r>
          </w:p>
          <w:p w14:paraId="2EEC5FF2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Wrzesień</w:t>
            </w:r>
          </w:p>
          <w:p w14:paraId="3D298807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9. Bezpieczeństwo dzieci i młodzieży</w:t>
            </w:r>
          </w:p>
          <w:p w14:paraId="7D544876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Spotkanie z przedstawicielami szkół i placówek oświatowych.</w:t>
            </w:r>
          </w:p>
          <w:p w14:paraId="256CC17E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Omówienie problemów związanych z bezpieczeństwem dzieci i młodzieży.</w:t>
            </w:r>
          </w:p>
          <w:p w14:paraId="5847C488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Omówienie zagrożeń i ładu i porządku podczas organizowania na terenie Miasta Jawora imprez masowych i imprez plenerowych.</w:t>
            </w:r>
          </w:p>
          <w:p w14:paraId="544B735E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Październik</w:t>
            </w:r>
          </w:p>
          <w:p w14:paraId="6D95AE71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10. Przegląd monitoringu miejskiego</w:t>
            </w:r>
          </w:p>
          <w:p w14:paraId="22522854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Ocena stanu technicznego i skuteczności monitoringu miejskiego.</w:t>
            </w:r>
          </w:p>
          <w:p w14:paraId="44E1DAFC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lastRenderedPageBreak/>
              <w:t>• Efektywność wykorzystania monitoringu miejskiego w zapobieganiu przestępczości i wykroczeń na terenie Miasta Jawora.</w:t>
            </w:r>
          </w:p>
          <w:p w14:paraId="279ABF6E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Planowanie ewentualnych modernizacji lub rozbudowy sieci monitoringu.</w:t>
            </w:r>
          </w:p>
          <w:p w14:paraId="76AE962E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Listopad</w:t>
            </w:r>
          </w:p>
          <w:p w14:paraId="22C45DE5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11. Przeciwdziałanie przemocy domowej</w:t>
            </w:r>
          </w:p>
          <w:p w14:paraId="6252E558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Współpraca z ośrodkami pomocy społecznej i organizacjami pozarządowymi.</w:t>
            </w:r>
          </w:p>
          <w:p w14:paraId="213541EE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Opracowanie planu działań w zakresie przeciwdziałania przemocy domowej, pozyskanie informacji z MOPS.</w:t>
            </w:r>
          </w:p>
          <w:p w14:paraId="132EFC97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Efektywność wykorzystania przez Komendę Powiatową Policji w Jaworze środków budżetowych pozyskanych na dodatkowe służby ponadnormatywne.</w:t>
            </w:r>
          </w:p>
          <w:p w14:paraId="0C9CD805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b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b/>
                <w:color w:val="222222"/>
                <w:sz w:val="22"/>
                <w:szCs w:val="22"/>
              </w:rPr>
              <w:t>Grudzień</w:t>
            </w:r>
          </w:p>
          <w:p w14:paraId="7817DCE7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12. Podsumowanie roku</w:t>
            </w:r>
          </w:p>
          <w:p w14:paraId="468286C0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Omówienie działań komisji w 2025 roku.</w:t>
            </w:r>
          </w:p>
          <w:p w14:paraId="18783EE8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Przygotowanie sprawozdania z działalności komisji i planu na 2026 rok.</w:t>
            </w:r>
          </w:p>
          <w:p w14:paraId="581204E0" w14:textId="77777777" w:rsidR="005712F5" w:rsidRPr="005712F5" w:rsidRDefault="005712F5" w:rsidP="005712F5">
            <w:pPr>
              <w:shd w:val="clear" w:color="auto" w:fill="FFFFFF"/>
              <w:spacing w:line="240" w:lineRule="auto"/>
              <w:jc w:val="both"/>
              <w:rPr>
                <w:rFonts w:eastAsia="Arial"/>
                <w:color w:val="222222"/>
                <w:sz w:val="22"/>
                <w:szCs w:val="22"/>
              </w:rPr>
            </w:pPr>
            <w:r w:rsidRPr="005712F5">
              <w:rPr>
                <w:rFonts w:eastAsia="Arial"/>
                <w:color w:val="222222"/>
                <w:sz w:val="22"/>
                <w:szCs w:val="22"/>
              </w:rPr>
              <w:t>• Spotkanie z mieszkańcami – omówienie efektów działań i planów na przyszłość.</w:t>
            </w:r>
          </w:p>
          <w:p w14:paraId="4651E0DD" w14:textId="77777777" w:rsidR="005712F5" w:rsidRPr="005712F5" w:rsidRDefault="005712F5" w:rsidP="005712F5">
            <w:pPr>
              <w:spacing w:line="240" w:lineRule="auto"/>
              <w:jc w:val="both"/>
              <w:rPr>
                <w:sz w:val="22"/>
                <w:szCs w:val="22"/>
              </w:rPr>
            </w:pPr>
          </w:p>
          <w:p w14:paraId="3833EB1F" w14:textId="77777777" w:rsidR="005712F5" w:rsidRPr="005712F5" w:rsidRDefault="005712F5" w:rsidP="005712F5">
            <w:pPr>
              <w:spacing w:line="240" w:lineRule="auto"/>
              <w:ind w:left="30"/>
              <w:jc w:val="both"/>
            </w:pPr>
            <w:r w:rsidRPr="005712F5">
              <w:rPr>
                <w:b/>
                <w:sz w:val="18"/>
                <w:szCs w:val="18"/>
                <w:u w:val="single"/>
              </w:rPr>
              <w:t>UWAGA!</w:t>
            </w:r>
          </w:p>
          <w:p w14:paraId="3ACFDC87" w14:textId="77777777" w:rsidR="005712F5" w:rsidRPr="005712F5" w:rsidRDefault="005712F5" w:rsidP="005712F5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5712F5">
              <w:rPr>
                <w:sz w:val="18"/>
                <w:szCs w:val="18"/>
              </w:rPr>
              <w:t>Punkt „Wolne wnioski i informacje” był ostatnim punktem każdego posiedzenia komisji.</w:t>
            </w:r>
          </w:p>
          <w:p w14:paraId="030D7424" w14:textId="534BFFD5" w:rsidR="005712F5" w:rsidRDefault="005712F5" w:rsidP="005712F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712F5">
              <w:rPr>
                <w:sz w:val="18"/>
                <w:szCs w:val="18"/>
              </w:rPr>
              <w:t>Plan pracy Komisji był planem otwartym z możliwością zgłaszania nowych tematów w zależności od potrzeb.</w:t>
            </w:r>
          </w:p>
          <w:p w14:paraId="362D2DB8" w14:textId="77777777" w:rsidR="005712F5" w:rsidRDefault="005712F5" w:rsidP="003F76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F7B9CDF" w14:textId="77777777" w:rsidR="005712F5" w:rsidRDefault="005712F5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4AA2B42" w14:textId="77777777" w:rsidR="005712F5" w:rsidRDefault="005712F5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42DA036" w14:textId="77777777" w:rsidR="005712F5" w:rsidRDefault="005712F5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D855E95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08A546B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8C4DA06" wp14:editId="7BBE100E">
            <wp:extent cx="5762625" cy="371475"/>
            <wp:effectExtent l="0" t="19050" r="9525" b="28575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5D561FE" w14:textId="77777777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83E44A" w14:textId="77777777" w:rsidR="005B5F3E" w:rsidRPr="005712F5" w:rsidRDefault="005B5F3E" w:rsidP="005B5F3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DABF1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ind w:left="499" w:hanging="357"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Opracowanie i przyjęcie planu pracy Komisji na 2024 r.</w:t>
      </w:r>
    </w:p>
    <w:p w14:paraId="45CA0D66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ind w:left="499" w:hanging="357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Zaopiniowanie pisma z dnia 2 kwietnia 2024 r. osób prowadzących działalności gospodarcze w lokalach usługowych przy ul. Legnickiej w Jaworze dot. wyznaczenia dodatkowych miejsce parkingowych w okolicy ul. Legnickiej lub zmiany organizacji ruchu na ul. Legnickiej i dopuszczenia możliwości czasowego parkowania samochodów.</w:t>
      </w:r>
    </w:p>
    <w:p w14:paraId="7BA4B6F7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ind w:left="499" w:hanging="357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Zaopiniowanie pisma z dnia 2 kwietnia 2024 r. osób prowadzących działalności gospodarcze w lokalach usługowych przy ul. Legnickiej w Jaworze dot. wyznaczenia dodatkowych miejsce parkingowych w okolicy ul. Legnickiej lub zmiany organizacji ruchu na ul. Legnickiej i dopuszczenia możliwości czasowego parkowania samochodów.</w:t>
      </w:r>
    </w:p>
    <w:p w14:paraId="790C1D0F" w14:textId="77777777" w:rsidR="005712F5" w:rsidRPr="005712F5" w:rsidRDefault="005712F5" w:rsidP="005712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2F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w/w pismo z Komendy Powiatowej Państwowej Straży Pożarnej w Jaworze.</w:t>
      </w:r>
    </w:p>
    <w:p w14:paraId="2CD8E362" w14:textId="77777777" w:rsidR="005712F5" w:rsidRPr="005712F5" w:rsidRDefault="005712F5" w:rsidP="005712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2F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dotyczące ograniczenia prędkości na ul. Kościuszki z uwzględnieniem bezpieczeństwa pieszych.</w:t>
      </w:r>
    </w:p>
    <w:p w14:paraId="1AFE97B3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Zaopiniowanie projektu uchwały w sprawie przyjęcia Wieloletniej Prognozy Finansowej Gminy Jawor.</w:t>
      </w:r>
    </w:p>
    <w:p w14:paraId="340E7A28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 xml:space="preserve">Zaopiniowanie projektu uchwały w sprawie budżetu Gminy Jawor na 2025 rok. </w:t>
      </w:r>
    </w:p>
    <w:p w14:paraId="6C3402D4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Zaopiniowanie Powiatowego Programu Zapobiegania Przestępczości oraz Poprawy Porządku Publicznego i Bezpieczeństwa Obywateli na lata 2021-2025.</w:t>
      </w:r>
    </w:p>
    <w:p w14:paraId="225D721C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Opracowanie i przyjęcie planu pracy Komisji na 2025 r.</w:t>
      </w:r>
    </w:p>
    <w:p w14:paraId="168FFAF0" w14:textId="77777777" w:rsidR="005712F5" w:rsidRPr="005712F5" w:rsidRDefault="005712F5" w:rsidP="005712F5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lastRenderedPageBreak/>
        <w:t>Opracowanie i przyjęcie planu pracy Komisji na 2025 r.</w:t>
      </w:r>
    </w:p>
    <w:p w14:paraId="3D983838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Rozwiązanie problemu spożywania alkoholu w miejscu publicznym (art. 14 ustawy o wychowaniu w trzeźwości i przeciwdziałaniu alkoholizmowi) oraz nieobyczajnych wybryków (art. 140 Kodeksu wykroczeń) w centrum miasta.</w:t>
      </w:r>
    </w:p>
    <w:p w14:paraId="13B1828E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Analiza bezpieczeństwa drogowego.</w:t>
      </w:r>
    </w:p>
    <w:p w14:paraId="1BEA3CA2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Współpraca z Komendą Powiatową Policji w Jaworze w zakresie pkt 1 i 2.</w:t>
      </w:r>
    </w:p>
    <w:p w14:paraId="329BEEFC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Kontynuacja pracy wraz z zaproszonym gościem nad rozwiązaniem problemu spożywania alkoholu w miejscach publicznych oraz zakłócania porządku w centrum miasta,</w:t>
      </w:r>
    </w:p>
    <w:p w14:paraId="232C07A0" w14:textId="77777777" w:rsidR="005712F5" w:rsidRPr="005712F5" w:rsidRDefault="005712F5" w:rsidP="005712F5">
      <w:pPr>
        <w:numPr>
          <w:ilvl w:val="0"/>
          <w:numId w:val="6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Analiza bezpieczeństwa drogowego pod kątem dostępności miejsc parkingowych.</w:t>
      </w:r>
    </w:p>
    <w:p w14:paraId="69E2F27E" w14:textId="55D521F6" w:rsidR="005712F5" w:rsidRPr="005712F5" w:rsidRDefault="005712F5" w:rsidP="005712F5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5712F5">
        <w:rPr>
          <w:rFonts w:ascii="Times New Roman" w:hAnsi="Times New Roman" w:cs="Times New Roman"/>
        </w:rPr>
        <w:t>Analiza bezpieczeństwa w trakcie Święta Chleba i Piernika w Jaworze.</w:t>
      </w:r>
    </w:p>
    <w:p w14:paraId="6AB464BF" w14:textId="77777777" w:rsidR="005712F5" w:rsidRDefault="005712F5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5C32B1" w14:textId="77777777" w:rsidR="005712F5" w:rsidRDefault="005712F5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CC321" w14:textId="2589D279" w:rsidR="005B5F3E" w:rsidRDefault="005B5F3E" w:rsidP="005B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014E5" wp14:editId="434E5C39">
                <wp:simplePos x="0" y="0"/>
                <wp:positionH relativeFrom="margin">
                  <wp:align>left</wp:align>
                </wp:positionH>
                <wp:positionV relativeFrom="paragraph">
                  <wp:posOffset>626745</wp:posOffset>
                </wp:positionV>
                <wp:extent cx="356235" cy="0"/>
                <wp:effectExtent l="0" t="0" r="0" b="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E29F" id="Łącznik prosty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9.35pt" to="28.0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" strokeweight="1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4D80A" wp14:editId="7650CF98">
                <wp:simplePos x="0" y="0"/>
                <wp:positionH relativeFrom="margin">
                  <wp:align>left</wp:align>
                </wp:positionH>
                <wp:positionV relativeFrom="paragraph">
                  <wp:posOffset>615950</wp:posOffset>
                </wp:positionV>
                <wp:extent cx="9525" cy="1162050"/>
                <wp:effectExtent l="0" t="0" r="2857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162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5D705" id="Łącznik prosty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8.5pt" to=".7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" strokeweight="1.5pt"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53903DD" wp14:editId="2F0B6A01">
            <wp:simplePos x="0" y="0"/>
            <wp:positionH relativeFrom="column">
              <wp:posOffset>328295</wp:posOffset>
            </wp:positionH>
            <wp:positionV relativeFrom="paragraph">
              <wp:posOffset>266065</wp:posOffset>
            </wp:positionV>
            <wp:extent cx="5815330" cy="627380"/>
            <wp:effectExtent l="0" t="38100" r="13970" b="0"/>
            <wp:wrapTight wrapText="bothSides">
              <wp:wrapPolygon edited="0">
                <wp:start x="0" y="-1312"/>
                <wp:lineTo x="0" y="20332"/>
                <wp:lineTo x="21581" y="20332"/>
                <wp:lineTo x="21581" y="-1312"/>
                <wp:lineTo x="0" y="-1312"/>
              </wp:wrapPolygon>
            </wp:wrapTight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6B09D" w14:textId="77777777" w:rsidR="005B5F3E" w:rsidRDefault="005B5F3E" w:rsidP="005B5F3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1E5C4" wp14:editId="656D5153">
                <wp:simplePos x="0" y="0"/>
                <wp:positionH relativeFrom="margin">
                  <wp:posOffset>290830</wp:posOffset>
                </wp:positionH>
                <wp:positionV relativeFrom="paragraph">
                  <wp:posOffset>715011</wp:posOffset>
                </wp:positionV>
                <wp:extent cx="5848350" cy="5162550"/>
                <wp:effectExtent l="0" t="0" r="19050" b="190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51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9954E" w14:textId="77777777" w:rsidR="005B5F3E" w:rsidRDefault="005B5F3E" w:rsidP="005B5F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projektach uchwał Rady Miejskiej w Jaworze w sprawie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B43D86" w14:textId="77777777" w:rsidR="004B0D8D" w:rsidRPr="004B0D8D" w:rsidRDefault="004B0D8D" w:rsidP="00F11C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4B0D8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1.</w:t>
                            </w:r>
                            <w:r w:rsidRPr="004B0D8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ab/>
                              <w:t>przyjęcia Wieloletniej Prognozy Finansowej Gminy Jawor.</w:t>
                            </w:r>
                          </w:p>
                          <w:p w14:paraId="1847F498" w14:textId="77777777" w:rsidR="004B0D8D" w:rsidRDefault="004B0D8D" w:rsidP="00F11C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4B0D8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2.</w:t>
                            </w:r>
                            <w:r w:rsidRPr="004B0D8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ab/>
                              <w:t xml:space="preserve">budżetu Gminy Jawor na 2025 rok. </w:t>
                            </w:r>
                          </w:p>
                          <w:p w14:paraId="77FA16A0" w14:textId="77777777" w:rsidR="004B0D8D" w:rsidRDefault="004B0D8D" w:rsidP="004B0D8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1663693" w14:textId="1B7F26A4" w:rsidR="005B5F3E" w:rsidRDefault="005B5F3E" w:rsidP="004B0D8D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- zapoznanie się oraz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przyjęcie do wiadomości:</w:t>
                            </w:r>
                          </w:p>
                          <w:p w14:paraId="2BFBAE12" w14:textId="114B736E" w:rsidR="005B5F3E" w:rsidRDefault="004B0D8D" w:rsidP="004B0D8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4B0D8D">
                              <w:rPr>
                                <w:rFonts w:ascii="Times New Roman" w:hAnsi="Times New Roman" w:cs="Times New Roman"/>
                                <w:bCs/>
                              </w:rPr>
                              <w:t>z pismem z dnia 2 kwietnia 2024 r. osób prowadzących działalności gospodarcze w lokalach usługowych przy ul. Legnickiej w Jaworze dot. wyznaczenia dodatkowych miejsce parkingowych w okolicy ul. Legnickiej lub zmiany organizacji ruchu na ul. Legnickiej i dopuszczenia możliwości czasowego parkowania samochodów (przekazane pismem Zastępcy Burmistrza Miasta Jawora nr GK.7231.11.2024 z dn. 11.04.2024 r., wpł. do Biura Rady Miejskiej w Jaworze 15.04.2024 r.) nie wydając opinii, jednakże cyt. z protokołu Komisji: ”pismo z dnia 2 kwietnia 2024 r. zostaje przesunięte do otrzymania opinii od służb. Termin kolejnej Komisji ustalony po otrzymaniu informacji zwrotnej przez Kierownika Gospodarki Komunalnej, od Policji oraz Państwowej Straży Pożarnej w Jaworze. Pismo jw. do terminu kolejnej Komisji  wstępnie pozostaje bez opinii.”</w:t>
                            </w:r>
                          </w:p>
                          <w:p w14:paraId="09BD862B" w14:textId="5E9D0285" w:rsidR="00437366" w:rsidRPr="00C94910" w:rsidRDefault="00437366" w:rsidP="004B0D8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z pismem z dnia 02 kwietnia 2024 roku osób prowadz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ą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cych dzia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ł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alno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ś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ci gospodarcze w lokalach us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ł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ugowych przy ul. Legnickiej dot. wyznaczenia dodatkowych miejsc parkingowych przy ul. Legnickiej lub zmiany organizacji ruchu na ul. Legnickiej i dopuszczenia mo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ż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liwo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ś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ci czasowego parkowania samochodów oraz z uzyskanymi informacjami z Komendy Powiatowej Pa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ń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stwowej Stra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ż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y Po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ż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>arnej w Jaworze oraz z Komendy Powiatowej Policji w Jaworze zawieraj</w:t>
                            </w:r>
                            <w:r>
                              <w:rPr>
                                <w:rFonts w:ascii="AAAAAE+TimesNewRomanPSMT" w:hAnsi="AAAAAE+TimesNewRomanPSMT" w:cs="AAAAAE+TimesNewRomanPSMT"/>
                                <w:sz w:val="23"/>
                                <w:szCs w:val="23"/>
                              </w:rPr>
                              <w:t>ą</w:t>
                            </w:r>
                            <w:r>
                              <w:rPr>
                                <w:rFonts w:ascii="AAAAAD+TimesNewRomanPSMT" w:hAnsi="AAAAAD+TimesNewRomanPSMT" w:cs="AAAAAD+TimesNewRomanPSMT"/>
                                <w:sz w:val="23"/>
                                <w:szCs w:val="23"/>
                              </w:rPr>
                              <w:t xml:space="preserve">ce stanowiska wymienionych instytucji, </w:t>
                            </w:r>
                            <w:r w:rsidRPr="0043736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wnioskuj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ąc</w:t>
                            </w:r>
                            <w:r w:rsidRPr="0043736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o:</w:t>
                            </w:r>
                            <w:r w:rsidRPr="004373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3736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- </w:t>
                            </w:r>
                            <w:r w:rsidRPr="00871AE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przywrócenie możliwości parkowania na placu/zapleczu przyległym do MOPS. </w:t>
                            </w:r>
                            <w:r w:rsidRPr="00C9491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Komisja zauważ</w:t>
                            </w:r>
                            <w:r w:rsidR="00C94910" w:rsidRPr="00C9491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ył</w:t>
                            </w:r>
                            <w:r w:rsidRPr="00C9491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a, że wcześniej przedsiębiorcy nie podnosili tej kwestii, a problem z parkowaniem pojawił się dopiero po zamontowaniu szlabanu na zapleczu MOPS ograniczającym mieszkańcom dostęp do rotacyjnego parkowania w tym też dla klientów okolicznych sklepów. Mając powyższe na uwadze wnosimy o możliwość ponownego udostępnienia tego terenu dla mieszkańców miasta.</w:t>
                            </w:r>
                          </w:p>
                          <w:p w14:paraId="322CBC62" w14:textId="77777777" w:rsidR="004B0D8D" w:rsidRPr="00C94910" w:rsidRDefault="004B0D8D" w:rsidP="00437366">
                            <w:pPr>
                              <w:pStyle w:val="Akapitzlist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14:paraId="7151A920" w14:textId="77777777" w:rsidR="005B5F3E" w:rsidRDefault="005B5F3E" w:rsidP="005B5F3E">
                            <w:pPr>
                              <w:pStyle w:val="Tekstpodstawowy3"/>
                              <w:spacing w:line="360" w:lineRule="auto"/>
                              <w:ind w:left="3900" w:firstLine="348"/>
                              <w:jc w:val="both"/>
                              <w:outlineLv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4D2207E" w14:textId="77777777" w:rsidR="005B5F3E" w:rsidRDefault="005B5F3E" w:rsidP="005B5F3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1E5C4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22.9pt;margin-top:56.3pt;width:460.5pt;height:40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">
                <v:textbox>
                  <w:txbxContent>
                    <w:p w14:paraId="2E09954E" w14:textId="77777777" w:rsidR="005B5F3E" w:rsidRDefault="005B5F3E" w:rsidP="005B5F3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projektach uchwał Rady Miejskiej w Jaworze w sprawie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B43D86" w14:textId="77777777" w:rsidR="004B0D8D" w:rsidRPr="004B0D8D" w:rsidRDefault="004B0D8D" w:rsidP="00F11CA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pl-PL"/>
                        </w:rPr>
                      </w:pPr>
                      <w:r w:rsidRPr="004B0D8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pl-PL"/>
                        </w:rPr>
                        <w:t>1.</w:t>
                      </w:r>
                      <w:r w:rsidRPr="004B0D8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pl-PL"/>
                        </w:rPr>
                        <w:tab/>
                        <w:t>przyjęcia Wieloletniej Prognozy Finansowej Gminy Jawor.</w:t>
                      </w:r>
                    </w:p>
                    <w:p w14:paraId="1847F498" w14:textId="77777777" w:rsidR="004B0D8D" w:rsidRDefault="004B0D8D" w:rsidP="00F11CA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pl-PL"/>
                        </w:rPr>
                      </w:pPr>
                      <w:r w:rsidRPr="004B0D8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pl-PL"/>
                        </w:rPr>
                        <w:t>2.</w:t>
                      </w:r>
                      <w:r w:rsidRPr="004B0D8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pl-PL"/>
                        </w:rPr>
                        <w:tab/>
                        <w:t xml:space="preserve">budżetu Gminy Jawor na 2025 rok. </w:t>
                      </w:r>
                    </w:p>
                    <w:p w14:paraId="77FA16A0" w14:textId="77777777" w:rsidR="004B0D8D" w:rsidRDefault="004B0D8D" w:rsidP="004B0D8D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pl-PL"/>
                        </w:rPr>
                      </w:pPr>
                    </w:p>
                    <w:p w14:paraId="31663693" w14:textId="1B7F26A4" w:rsidR="005B5F3E" w:rsidRDefault="005B5F3E" w:rsidP="004B0D8D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- zapoznanie się oraz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przyjęcie do wiadomości:</w:t>
                      </w:r>
                    </w:p>
                    <w:p w14:paraId="2BFBAE12" w14:textId="114B736E" w:rsidR="005B5F3E" w:rsidRDefault="004B0D8D" w:rsidP="004B0D8D">
                      <w:pPr>
                        <w:pStyle w:val="Akapitzlis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4B0D8D">
                        <w:rPr>
                          <w:rFonts w:ascii="Times New Roman" w:hAnsi="Times New Roman" w:cs="Times New Roman"/>
                          <w:bCs/>
                        </w:rPr>
                        <w:t xml:space="preserve">z pismem z dnia 2 kwietnia 2024 r. osób prowadzących działalności gospodarcze w lokalach usługowych przy ul. Legnickiej w Jaworze dot. wyznaczenia dodatkowych miejsce parkingowych w okolicy ul. Legnickiej lub zmiany organizacji ruchu na ul. Legnickiej i dopuszczenia możliwości czasowego parkowania samochodów (przekazane pismem Zastępcy Burmistrza Miasta Jawora nr GK.7231.11.2024 z dn. 11.04.2024 r., </w:t>
                      </w:r>
                      <w:proofErr w:type="spellStart"/>
                      <w:r w:rsidRPr="004B0D8D">
                        <w:rPr>
                          <w:rFonts w:ascii="Times New Roman" w:hAnsi="Times New Roman" w:cs="Times New Roman"/>
                          <w:bCs/>
                        </w:rPr>
                        <w:t>wpł</w:t>
                      </w:r>
                      <w:proofErr w:type="spellEnd"/>
                      <w:r w:rsidRPr="004B0D8D">
                        <w:rPr>
                          <w:rFonts w:ascii="Times New Roman" w:hAnsi="Times New Roman" w:cs="Times New Roman"/>
                          <w:bCs/>
                        </w:rPr>
                        <w:t>. do Biura Rady Miejskiej w Jaworze 15.04.2024 r.) nie wydając opinii, jednakże cyt. z protokołu Komisji:</w:t>
                      </w:r>
                      <w:r w:rsidRPr="004B0D8D"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  <w:r w:rsidRPr="004B0D8D">
                        <w:rPr>
                          <w:rFonts w:ascii="Times New Roman" w:hAnsi="Times New Roman" w:cs="Times New Roman"/>
                          <w:bCs/>
                        </w:rPr>
                        <w:t>”pismo z dnia 2 kwietnia 2024 r. zostaje przesunięte do otrzymania opinii od służb. Termin kolejnej Komisji ustalony po otrzymaniu informacji zwrotnej przez Kierownika Gospodarki Komunalnej, od Policji oraz Państwowej Straży Pożarnej w Jaworze. Pismo jw. do terminu kolejnej Komisji  wstępnie pozostaje bez opinii.”</w:t>
                      </w:r>
                    </w:p>
                    <w:p w14:paraId="09BD862B" w14:textId="5E9D0285" w:rsidR="00437366" w:rsidRPr="00C94910" w:rsidRDefault="00437366" w:rsidP="004B0D8D">
                      <w:pPr>
                        <w:pStyle w:val="Akapitzlis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z pismem z dnia 02 kwietnia 2024 roku osób prowadz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ą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cych dzia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ł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alno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ś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ci gospodarcze w lokalach us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ł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ugowych przy ul. Legnickiej dot. wyznaczenia dodatkowych miejsc parkingowych przy ul. Legnickiej lub zmiany organizacji ruchu na ul. Legnickiej i dopuszczenia mo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ż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liwo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ś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ci czasowego parkowania samochodów oraz z uzyskanymi informacjami z Komendy Powiatowej Pa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ń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stwowej Stra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ż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y Po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ż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>arnej w Jaworze oraz z Komendy Powiatowej Policji w Jaworze zawieraj</w:t>
                      </w:r>
                      <w:r>
                        <w:rPr>
                          <w:rFonts w:ascii="AAAAAE+TimesNewRomanPSMT" w:hAnsi="AAAAAE+TimesNewRomanPSMT" w:cs="AAAAAE+TimesNewRomanPSMT"/>
                          <w:sz w:val="23"/>
                          <w:szCs w:val="23"/>
                        </w:rPr>
                        <w:t>ą</w:t>
                      </w:r>
                      <w:r>
                        <w:rPr>
                          <w:rFonts w:ascii="AAAAAD+TimesNewRomanPSMT" w:hAnsi="AAAAAD+TimesNewRomanPSMT" w:cs="AAAAAD+TimesNewRomanPSMT"/>
                          <w:sz w:val="23"/>
                          <w:szCs w:val="23"/>
                        </w:rPr>
                        <w:t xml:space="preserve">ce stanowiska wymienionych instytucji, </w:t>
                      </w:r>
                      <w:r w:rsidRPr="00437366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wnioskuj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ąc</w:t>
                      </w:r>
                      <w:r w:rsidRPr="00437366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o:</w:t>
                      </w:r>
                      <w:r w:rsidRPr="00437366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437366">
                        <w:rPr>
                          <w:rFonts w:ascii="Times New Roman" w:hAnsi="Times New Roman" w:cs="Times New Roman"/>
                          <w:i/>
                          <w:iCs/>
                          <w:sz w:val="23"/>
                          <w:szCs w:val="23"/>
                        </w:rPr>
                        <w:t xml:space="preserve">- </w:t>
                      </w:r>
                      <w:r w:rsidRPr="00871AE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przywrócenie możliwości parkowania na placu/zapleczu przyległym do MOPS. </w:t>
                      </w:r>
                      <w:r w:rsidRPr="00C9491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Komisja zauważ</w:t>
                      </w:r>
                      <w:r w:rsidR="00C94910" w:rsidRPr="00C9491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ył</w:t>
                      </w:r>
                      <w:r w:rsidRPr="00C9491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a, że wcześniej przedsiębiorcy nie podnosili tej kwestii, a problem z parkowaniem pojawił się dopiero po zamontowaniu szlabanu na zapleczu MOPS ograniczającym mieszkańcom dostęp do rotacyjnego parkowania w tym też dla klientów okolicznych sklepów. Mając powyższe na uwadze wnosimy o możliwość ponownego udostępnienia tego terenu dla mieszkańców miasta</w:t>
                      </w:r>
                      <w:r w:rsidRPr="00C9491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.</w:t>
                      </w:r>
                    </w:p>
                    <w:p w14:paraId="322CBC62" w14:textId="77777777" w:rsidR="004B0D8D" w:rsidRPr="00C94910" w:rsidRDefault="004B0D8D" w:rsidP="00437366">
                      <w:pPr>
                        <w:pStyle w:val="Akapitzlist"/>
                        <w:ind w:left="36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14:paraId="7151A920" w14:textId="77777777" w:rsidR="005B5F3E" w:rsidRDefault="005B5F3E" w:rsidP="005B5F3E">
                      <w:pPr>
                        <w:pStyle w:val="Tekstpodstawowy3"/>
                        <w:spacing w:line="360" w:lineRule="auto"/>
                        <w:ind w:left="3900" w:firstLine="348"/>
                        <w:jc w:val="both"/>
                        <w:outlineLv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64D2207E" w14:textId="77777777" w:rsidR="005B5F3E" w:rsidRDefault="005B5F3E" w:rsidP="005B5F3E"/>
                  </w:txbxContent>
                </v:textbox>
                <w10:wrap anchorx="margin"/>
              </v:shape>
            </w:pict>
          </mc:Fallback>
        </mc:AlternateContent>
      </w:r>
    </w:p>
    <w:p w14:paraId="185258E5" w14:textId="77777777" w:rsidR="005B5F3E" w:rsidRDefault="005B5F3E" w:rsidP="005B5F3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290536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9AF0E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7D55AC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908591" wp14:editId="2560E092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356235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C6378" id="Łącznik prosty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75pt" to="28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" strokeweight="1.5pt">
                <w10:wrap anchorx="margin"/>
              </v:line>
            </w:pict>
          </mc:Fallback>
        </mc:AlternateContent>
      </w:r>
    </w:p>
    <w:p w14:paraId="6B4C7A0E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3625F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1B6F1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A43310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7BBCA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BF917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8FD6D9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0B189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39178" w14:textId="77777777" w:rsidR="005712F5" w:rsidRDefault="005712F5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99033" w14:textId="77777777" w:rsidR="005712F5" w:rsidRDefault="005712F5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A64AC" w14:textId="77777777" w:rsidR="005712F5" w:rsidRDefault="005712F5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479C2E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F31AA5" w14:textId="77777777" w:rsidR="004B0D8D" w:rsidRDefault="004B0D8D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86802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52383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95A9B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2F316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769FE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BB932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22E575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D58F4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34E67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DB092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B0962" w14:textId="77777777" w:rsidR="00437366" w:rsidRDefault="00437366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3035C5" w14:textId="77777777" w:rsidR="004B0D8D" w:rsidRDefault="004B0D8D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3F4829" w14:textId="77777777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EAB14" w14:textId="3DEF4C8F" w:rsidR="005A2110" w:rsidRDefault="006C1045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BCEFF" wp14:editId="2C5F3B57">
                <wp:simplePos x="0" y="0"/>
                <wp:positionH relativeFrom="margin">
                  <wp:posOffset>-361950</wp:posOffset>
                </wp:positionH>
                <wp:positionV relativeFrom="paragraph">
                  <wp:posOffset>380365</wp:posOffset>
                </wp:positionV>
                <wp:extent cx="9525" cy="1162050"/>
                <wp:effectExtent l="0" t="0" r="28575" b="19050"/>
                <wp:wrapNone/>
                <wp:docPr id="2084583882" name="Łącznik prosty 2084583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162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CB57A" id="Łącznik prosty 208458388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8.5pt,29.95pt" to="-27.7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" strokeweight="1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EC452" wp14:editId="68CE0A06">
                <wp:simplePos x="0" y="0"/>
                <wp:positionH relativeFrom="leftMargin">
                  <wp:align>right</wp:align>
                </wp:positionH>
                <wp:positionV relativeFrom="paragraph">
                  <wp:posOffset>370840</wp:posOffset>
                </wp:positionV>
                <wp:extent cx="356235" cy="0"/>
                <wp:effectExtent l="0" t="0" r="0" b="0"/>
                <wp:wrapNone/>
                <wp:docPr id="1356578153" name="Łącznik prosty 1356578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01515" id="Łącznik prosty 13565781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" from="-23.15pt,29.2pt" to="4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" strokeweight="1.5pt">
                <w10:wrap anchorx="margin"/>
              </v:line>
            </w:pict>
          </mc:Fallback>
        </mc:AlternateContent>
      </w:r>
      <w:r w:rsidR="005A2110">
        <w:rPr>
          <w:noProof/>
        </w:rPr>
        <w:drawing>
          <wp:anchor distT="0" distB="0" distL="114300" distR="114300" simplePos="0" relativeHeight="251666432" behindDoc="1" locked="0" layoutInCell="1" allowOverlap="1" wp14:anchorId="1BD55224" wp14:editId="35B688BA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5815330" cy="627380"/>
            <wp:effectExtent l="0" t="38100" r="13970" b="0"/>
            <wp:wrapTight wrapText="bothSides">
              <wp:wrapPolygon edited="0">
                <wp:start x="0" y="-1312"/>
                <wp:lineTo x="0" y="20332"/>
                <wp:lineTo x="21581" y="20332"/>
                <wp:lineTo x="21581" y="-1312"/>
                <wp:lineTo x="0" y="-1312"/>
              </wp:wrapPolygon>
            </wp:wrapTight>
            <wp:docPr id="774745427" name="Diagram 7747454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9963D" w14:textId="13D024C0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93F3A" w14:textId="39DB388B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8A11D" wp14:editId="03DE9A46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848350" cy="1552575"/>
                <wp:effectExtent l="0" t="0" r="19050" b="28575"/>
                <wp:wrapNone/>
                <wp:docPr id="1199891915" name="Pole tekstowe 119989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26AED" w14:textId="59A01680" w:rsidR="005A2110" w:rsidRDefault="005A2110" w:rsidP="005A2110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A2110">
                              <w:rPr>
                                <w:rFonts w:ascii="Times New Roman" w:hAnsi="Times New Roman" w:cs="Times New Roman"/>
                                <w:bCs/>
                              </w:rPr>
                              <w:t>Zmniejszenie prędkości o 10 km/ h przy ul. Kościuszki oraz ul. Chopina. Zdaniem Komisji prędkość 50 km/h, która obowiązuje obecnie n tych ulicach jest za wysoka i ze względu na znajdującą się tam szkołę, przedszkole oraz wyjazd z Komendy Powiatowej Państwowej Straży Pożarnej powinna być zmniejszona.</w:t>
                            </w:r>
                          </w:p>
                          <w:p w14:paraId="33E9B7CC" w14:textId="77777777" w:rsidR="005A2110" w:rsidRPr="005A2110" w:rsidRDefault="005A2110" w:rsidP="005A2110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A211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Doświetlenie przejścia dla pieszych na ul. Kuzienniczej (skrzyżowanie z ul. Żwirową). </w:t>
                            </w:r>
                          </w:p>
                          <w:p w14:paraId="283CCF6C" w14:textId="77777777" w:rsidR="005A2110" w:rsidRPr="005A2110" w:rsidRDefault="005A2110" w:rsidP="005A2110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A211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Rozważenie możliwości utworzenia przejścia dla pieszych na ul. Myśliborskiej pomiędzy ul. Fredry, a „Aga Dom”. </w:t>
                            </w:r>
                          </w:p>
                          <w:p w14:paraId="7ED01122" w14:textId="77777777" w:rsidR="005A2110" w:rsidRPr="005A2110" w:rsidRDefault="005A2110" w:rsidP="005A2110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14:paraId="43ACEF39" w14:textId="77777777" w:rsidR="005A2110" w:rsidRDefault="005A2110" w:rsidP="005A2110">
                            <w:pPr>
                              <w:pStyle w:val="Tekstpodstawowy3"/>
                              <w:spacing w:line="360" w:lineRule="auto"/>
                              <w:ind w:left="3900" w:firstLine="348"/>
                              <w:jc w:val="both"/>
                              <w:outlineLv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C62318D" w14:textId="77777777" w:rsidR="005A2110" w:rsidRDefault="005A2110" w:rsidP="005A211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8A11D" id="Pole tekstowe 1199891915" o:spid="_x0000_s1027" type="#_x0000_t202" style="position:absolute;left:0;text-align:left;margin-left:0;margin-top:13.6pt;width:460.5pt;height:122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">
                <v:textbox>
                  <w:txbxContent>
                    <w:p w14:paraId="7D626AED" w14:textId="59A01680" w:rsidR="005A2110" w:rsidRDefault="005A2110" w:rsidP="005A2110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A2110">
                        <w:rPr>
                          <w:rFonts w:ascii="Times New Roman" w:hAnsi="Times New Roman" w:cs="Times New Roman"/>
                          <w:bCs/>
                        </w:rPr>
                        <w:t>Zmniejszenie prędkości o 10 km/ h przy ul. Kościuszki oraz ul. Chopina. Zdaniem Komisji prędkość 50 km/h, która obowiązuje obecnie n tych ulicach jest za wysoka i ze względu na znajdującą się tam szkołę, przedszkole oraz wyjazd z Komendy Powiatowej Państwowej Straży Pożarnej powinna być zmniejszona.</w:t>
                      </w:r>
                    </w:p>
                    <w:p w14:paraId="33E9B7CC" w14:textId="77777777" w:rsidR="005A2110" w:rsidRPr="005A2110" w:rsidRDefault="005A2110" w:rsidP="005A2110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A2110">
                        <w:rPr>
                          <w:rFonts w:ascii="Times New Roman" w:hAnsi="Times New Roman" w:cs="Times New Roman"/>
                          <w:bCs/>
                        </w:rPr>
                        <w:t xml:space="preserve">Doświetlenie przejścia dla pieszych na ul. Kuzienniczej (skrzyżowanie z ul. Żwirową). </w:t>
                      </w:r>
                    </w:p>
                    <w:p w14:paraId="283CCF6C" w14:textId="77777777" w:rsidR="005A2110" w:rsidRPr="005A2110" w:rsidRDefault="005A2110" w:rsidP="005A2110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A2110">
                        <w:rPr>
                          <w:rFonts w:ascii="Times New Roman" w:hAnsi="Times New Roman" w:cs="Times New Roman"/>
                          <w:bCs/>
                        </w:rPr>
                        <w:t xml:space="preserve">Rozważenie możliwości utworzenia przejścia dla pieszych na ul. Myśliborskiej pomiędzy ul. Fredry, a „Aga Dom”. </w:t>
                      </w:r>
                    </w:p>
                    <w:p w14:paraId="7ED01122" w14:textId="77777777" w:rsidR="005A2110" w:rsidRPr="005A2110" w:rsidRDefault="005A2110" w:rsidP="005A2110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14:paraId="43ACEF39" w14:textId="77777777" w:rsidR="005A2110" w:rsidRDefault="005A2110" w:rsidP="005A2110">
                      <w:pPr>
                        <w:pStyle w:val="Tekstpodstawowy3"/>
                        <w:spacing w:line="360" w:lineRule="auto"/>
                        <w:ind w:left="3900" w:firstLine="348"/>
                        <w:jc w:val="both"/>
                        <w:outlineLv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5C62318D" w14:textId="77777777" w:rsidR="005A2110" w:rsidRDefault="005A2110" w:rsidP="005A2110"/>
                  </w:txbxContent>
                </v:textbox>
                <w10:wrap anchorx="margin"/>
              </v:shape>
            </w:pict>
          </mc:Fallback>
        </mc:AlternateContent>
      </w:r>
    </w:p>
    <w:p w14:paraId="0B090159" w14:textId="40E204B4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6464B" w14:textId="04E6580F" w:rsidR="005A2110" w:rsidRDefault="006C1045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9A92F7" wp14:editId="2710C8B8">
                <wp:simplePos x="0" y="0"/>
                <wp:positionH relativeFrom="leftMargin">
                  <wp:align>right</wp:align>
                </wp:positionH>
                <wp:positionV relativeFrom="paragraph">
                  <wp:posOffset>159385</wp:posOffset>
                </wp:positionV>
                <wp:extent cx="356235" cy="0"/>
                <wp:effectExtent l="0" t="0" r="0" b="0"/>
                <wp:wrapNone/>
                <wp:docPr id="2134046139" name="Łącznik prosty 2134046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370B6" id="Łącznik prosty 213404613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" from="-23.15pt,12.55pt" to="4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" strokeweight="1.5pt">
                <w10:wrap anchorx="margin"/>
              </v:line>
            </w:pict>
          </mc:Fallback>
        </mc:AlternateContent>
      </w:r>
      <w:r w:rsidR="00F04000">
        <w:rPr>
          <w:noProof/>
        </w:rPr>
        <w:t xml:space="preserve"> </w:t>
      </w:r>
    </w:p>
    <w:p w14:paraId="1C726349" w14:textId="44CC4712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596E0" w14:textId="723C5AEF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F5003" w14:textId="77777777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7B00F6" w14:textId="77777777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67D564" w14:textId="77777777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20132" w14:textId="77777777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56510" w14:textId="77777777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769C4" w14:textId="77777777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BF4A1" w14:textId="77777777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C83A4" w14:textId="77777777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4505F4" w14:textId="77777777" w:rsidR="005A2110" w:rsidRDefault="005A2110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C01041" w14:textId="6E82F6DA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współpracowała na bieżąco z Komendą Powiatową Policji w Jaworze, Komendą Powiatową Państwowej Straży Pożarnej w Jaworze oraz Ochotniczą Strażą Pożarną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Jaworze. </w:t>
      </w:r>
    </w:p>
    <w:p w14:paraId="163C72C5" w14:textId="3DC3E2E4" w:rsidR="005B5F3E" w:rsidRDefault="005B5F3E" w:rsidP="005B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z działalności Komisji Porządku Publicznego za rok 2024 oraz 2025 przyjęto na posiedzeniu w dniu </w:t>
      </w:r>
      <w:r w:rsidR="00D33691">
        <w:rPr>
          <w:rFonts w:ascii="Times New Roman" w:eastAsia="Times New Roman" w:hAnsi="Times New Roman" w:cs="Times New Roman"/>
          <w:sz w:val="24"/>
          <w:szCs w:val="24"/>
          <w:lang w:eastAsia="pl-PL"/>
        </w:rPr>
        <w:t>25 lutego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br. Materiały, na podstawie których opracowano sprawozdanie znajdują się w materiałach Komisji Porządku Publicznego.</w:t>
      </w:r>
    </w:p>
    <w:p w14:paraId="280BAB49" w14:textId="77777777" w:rsidR="005B5F3E" w:rsidRDefault="005B5F3E" w:rsidP="005B5F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2B6E071" w14:textId="77777777" w:rsidR="005B5F3E" w:rsidRDefault="005B5F3E" w:rsidP="005B5F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Przewodniczący </w:t>
      </w:r>
    </w:p>
    <w:p w14:paraId="1CCD2F7C" w14:textId="77777777" w:rsidR="005B5F3E" w:rsidRDefault="005B5F3E" w:rsidP="005B5F3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Porządku Publicznego                                       </w:t>
      </w:r>
    </w:p>
    <w:p w14:paraId="06A37920" w14:textId="77777777" w:rsidR="005B5F3E" w:rsidRDefault="005B5F3E" w:rsidP="005B5F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223D626" w14:textId="75F88D64" w:rsidR="005A0EEF" w:rsidRPr="004B0D8D" w:rsidRDefault="005B5F3E" w:rsidP="004B0D8D">
      <w:pPr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Sawick</w:t>
      </w:r>
      <w:r w:rsidR="004B0D8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</w:p>
    <w:sectPr w:rsidR="005A0EEF" w:rsidRPr="004B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AAAAD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E+TimesNewRomanPSM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466"/>
    <w:multiLevelType w:val="hybridMultilevel"/>
    <w:tmpl w:val="0FFA6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796"/>
    <w:multiLevelType w:val="hybridMultilevel"/>
    <w:tmpl w:val="6366D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467B9"/>
    <w:multiLevelType w:val="hybridMultilevel"/>
    <w:tmpl w:val="0638C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C372C"/>
    <w:multiLevelType w:val="hybridMultilevel"/>
    <w:tmpl w:val="D342019A"/>
    <w:lvl w:ilvl="0" w:tplc="3626A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47B6"/>
    <w:multiLevelType w:val="hybridMultilevel"/>
    <w:tmpl w:val="A79A5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04293"/>
    <w:multiLevelType w:val="hybridMultilevel"/>
    <w:tmpl w:val="78F824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D15E72"/>
    <w:multiLevelType w:val="hybridMultilevel"/>
    <w:tmpl w:val="C4582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80A33"/>
    <w:multiLevelType w:val="hybridMultilevel"/>
    <w:tmpl w:val="9782FE4A"/>
    <w:lvl w:ilvl="0" w:tplc="FA5AF3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3719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884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4493644">
    <w:abstractNumId w:val="2"/>
  </w:num>
  <w:num w:numId="4" w16cid:durableId="506528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7278501">
    <w:abstractNumId w:val="0"/>
  </w:num>
  <w:num w:numId="6" w16cid:durableId="1376856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755896">
    <w:abstractNumId w:val="4"/>
  </w:num>
  <w:num w:numId="8" w16cid:durableId="1242256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3E"/>
    <w:rsid w:val="00015785"/>
    <w:rsid w:val="00151936"/>
    <w:rsid w:val="0038619F"/>
    <w:rsid w:val="00437366"/>
    <w:rsid w:val="004B0D8D"/>
    <w:rsid w:val="00524B4B"/>
    <w:rsid w:val="005712F5"/>
    <w:rsid w:val="005A0EEF"/>
    <w:rsid w:val="005A2110"/>
    <w:rsid w:val="005B5F3E"/>
    <w:rsid w:val="00660311"/>
    <w:rsid w:val="00675692"/>
    <w:rsid w:val="006C1045"/>
    <w:rsid w:val="00871AE1"/>
    <w:rsid w:val="00B8210B"/>
    <w:rsid w:val="00C94910"/>
    <w:rsid w:val="00D33691"/>
    <w:rsid w:val="00D57C26"/>
    <w:rsid w:val="00DA79F0"/>
    <w:rsid w:val="00DB5986"/>
    <w:rsid w:val="00F04000"/>
    <w:rsid w:val="00F1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85F1"/>
  <w15:chartTrackingRefBased/>
  <w15:docId w15:val="{179039E6-0E78-4ABD-89AF-47FD402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F3E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5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F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F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F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F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F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F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F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F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F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F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F3E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unhideWhenUsed/>
    <w:rsid w:val="005B5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B5F3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table" w:customStyle="1" w:styleId="Style14">
    <w:name w:val="_Style 14"/>
    <w:basedOn w:val="Standardowy"/>
    <w:rsid w:val="005712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49160D-66E1-495D-B138-4E5003EED9D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10A1217-3BCE-4A75-8473-3A1F6AC569A2}">
      <dgm:prSet custT="1"/>
      <dgm:spPr>
        <a:xfrm>
          <a:off x="4375" y="1769"/>
          <a:ext cx="5691008" cy="56531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pl-PL" sz="2000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Plan pracy </a:t>
          </a:r>
        </a:p>
        <a:p>
          <a:pPr marR="0" algn="ctr" rtl="0">
            <a:buNone/>
          </a:pPr>
          <a:r>
            <a:rPr lang="pl-PL" sz="2000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Komisji Porządku Publicznego</a:t>
          </a:r>
          <a:endParaRPr lang="pl-PL" sz="20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6FC761A-0242-4ABE-8D64-F7CFA5589362}" type="parTrans" cxnId="{45949CF8-FC2F-43D0-9524-EA3EE1B895E1}">
      <dgm:prSet/>
      <dgm:spPr/>
      <dgm:t>
        <a:bodyPr/>
        <a:lstStyle/>
        <a:p>
          <a:endParaRPr lang="pl-PL"/>
        </a:p>
      </dgm:t>
    </dgm:pt>
    <dgm:pt modelId="{D6609E0C-C001-409D-AA31-BC19C57D914C}" type="sibTrans" cxnId="{45949CF8-FC2F-43D0-9524-EA3EE1B895E1}">
      <dgm:prSet/>
      <dgm:spPr/>
      <dgm:t>
        <a:bodyPr/>
        <a:lstStyle/>
        <a:p>
          <a:endParaRPr lang="pl-PL"/>
        </a:p>
      </dgm:t>
    </dgm:pt>
    <dgm:pt modelId="{AB18C914-7E0F-4A87-8B98-29600F92BF82}">
      <dgm:prSet/>
      <dgm:spPr>
        <a:xfrm>
          <a:off x="38096" y="804516"/>
          <a:ext cx="5623566" cy="56531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pl-PL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TEMATYKA POSIEDZEŃ na 2022 r. - przyjęta</a:t>
          </a:r>
        </a:p>
        <a:p>
          <a:pPr marR="0" algn="ctr" rtl="0">
            <a:buNone/>
          </a:pPr>
          <a:r>
            <a:rPr lang="pl-PL" b="0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Nr V/48/24 z dnia 06 marca 2024 r.</a:t>
          </a:r>
          <a:endParaRPr lang="pl-PL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E99B90E-B5D8-40B3-BDC6-937D20E3E995}" type="parTrans" cxnId="{4FA863E0-F60D-4549-A12C-F5B19FE50E7F}">
      <dgm:prSet/>
      <dgm:spPr>
        <a:xfrm>
          <a:off x="2804159" y="567083"/>
          <a:ext cx="91440" cy="2374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43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3D556D7A-C24A-42EC-8052-922220D4AA8F}" type="sibTrans" cxnId="{4FA863E0-F60D-4549-A12C-F5B19FE50E7F}">
      <dgm:prSet/>
      <dgm:spPr/>
      <dgm:t>
        <a:bodyPr/>
        <a:lstStyle/>
        <a:p>
          <a:endParaRPr lang="pl-PL"/>
        </a:p>
      </dgm:t>
    </dgm:pt>
    <dgm:pt modelId="{5A960F24-062A-402A-8883-A8CE146129DF}" type="pres">
      <dgm:prSet presAssocID="{8949160D-66E1-495D-B138-4E5003EED9D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3D65680-0792-4975-9F6A-F5B9CB01C0C8}" type="pres">
      <dgm:prSet presAssocID="{210A1217-3BCE-4A75-8473-3A1F6AC569A2}" presName="hierRoot1" presStyleCnt="0">
        <dgm:presLayoutVars>
          <dgm:hierBranch/>
        </dgm:presLayoutVars>
      </dgm:prSet>
      <dgm:spPr/>
    </dgm:pt>
    <dgm:pt modelId="{D64CB706-FD36-431F-945D-CAB9D49DE9A4}" type="pres">
      <dgm:prSet presAssocID="{210A1217-3BCE-4A75-8473-3A1F6AC569A2}" presName="rootComposite1" presStyleCnt="0"/>
      <dgm:spPr/>
    </dgm:pt>
    <dgm:pt modelId="{8F435520-949B-4AE5-AA58-2483B7D02EF6}" type="pres">
      <dgm:prSet presAssocID="{210A1217-3BCE-4A75-8473-3A1F6AC569A2}" presName="rootText1" presStyleLbl="node0" presStyleIdx="0" presStyleCnt="1" custScaleX="503349">
        <dgm:presLayoutVars>
          <dgm:chPref val="3"/>
        </dgm:presLayoutVars>
      </dgm:prSet>
      <dgm:spPr/>
    </dgm:pt>
    <dgm:pt modelId="{5DA469FA-6356-4E32-9184-36F1CD263D6A}" type="pres">
      <dgm:prSet presAssocID="{210A1217-3BCE-4A75-8473-3A1F6AC569A2}" presName="rootConnector1" presStyleLbl="node1" presStyleIdx="0" presStyleCnt="0"/>
      <dgm:spPr/>
    </dgm:pt>
    <dgm:pt modelId="{3B244D21-20A5-4A47-A841-89C038A5EC8E}" type="pres">
      <dgm:prSet presAssocID="{210A1217-3BCE-4A75-8473-3A1F6AC569A2}" presName="hierChild2" presStyleCnt="0"/>
      <dgm:spPr/>
    </dgm:pt>
    <dgm:pt modelId="{2036DF8F-9FA0-44D6-88D2-C55D5C069181}" type="pres">
      <dgm:prSet presAssocID="{8E99B90E-B5D8-40B3-BDC6-937D20E3E995}" presName="Name35" presStyleLbl="parChTrans1D2" presStyleIdx="0" presStyleCnt="1"/>
      <dgm:spPr/>
    </dgm:pt>
    <dgm:pt modelId="{9C82E002-8089-4C26-B205-A0711F0260D6}" type="pres">
      <dgm:prSet presAssocID="{AB18C914-7E0F-4A87-8B98-29600F92BF82}" presName="hierRoot2" presStyleCnt="0">
        <dgm:presLayoutVars>
          <dgm:hierBranch/>
        </dgm:presLayoutVars>
      </dgm:prSet>
      <dgm:spPr/>
    </dgm:pt>
    <dgm:pt modelId="{465C6714-0CBC-49ED-B45B-E353C3F6F8D5}" type="pres">
      <dgm:prSet presAssocID="{AB18C914-7E0F-4A87-8B98-29600F92BF82}" presName="rootComposite" presStyleCnt="0"/>
      <dgm:spPr/>
    </dgm:pt>
    <dgm:pt modelId="{D771AC6E-C997-4A2D-86D9-F9BD0298AA1F}" type="pres">
      <dgm:prSet presAssocID="{AB18C914-7E0F-4A87-8B98-29600F92BF82}" presName="rootText" presStyleLbl="node2" presStyleIdx="0" presStyleCnt="1" custScaleX="497384">
        <dgm:presLayoutVars>
          <dgm:chPref val="3"/>
        </dgm:presLayoutVars>
      </dgm:prSet>
      <dgm:spPr/>
    </dgm:pt>
    <dgm:pt modelId="{4BF8B95E-EDF5-4BA5-AFCC-FB733F30112B}" type="pres">
      <dgm:prSet presAssocID="{AB18C914-7E0F-4A87-8B98-29600F92BF82}" presName="rootConnector" presStyleLbl="node2" presStyleIdx="0" presStyleCnt="1"/>
      <dgm:spPr/>
    </dgm:pt>
    <dgm:pt modelId="{7EF31CCB-6E7F-43D5-AAC2-551BB4143347}" type="pres">
      <dgm:prSet presAssocID="{AB18C914-7E0F-4A87-8B98-29600F92BF82}" presName="hierChild4" presStyleCnt="0"/>
      <dgm:spPr/>
    </dgm:pt>
    <dgm:pt modelId="{5397B4D4-6A39-4CCB-8485-353813F55E98}" type="pres">
      <dgm:prSet presAssocID="{AB18C914-7E0F-4A87-8B98-29600F92BF82}" presName="hierChild5" presStyleCnt="0"/>
      <dgm:spPr/>
    </dgm:pt>
    <dgm:pt modelId="{F572E625-6E6A-4C67-8A1B-1C3273AC14C3}" type="pres">
      <dgm:prSet presAssocID="{210A1217-3BCE-4A75-8473-3A1F6AC569A2}" presName="hierChild3" presStyleCnt="0"/>
      <dgm:spPr/>
    </dgm:pt>
  </dgm:ptLst>
  <dgm:cxnLst>
    <dgm:cxn modelId="{2F4F2838-DB7D-4658-B2AD-799577A256BD}" type="presOf" srcId="{8E99B90E-B5D8-40B3-BDC6-937D20E3E995}" destId="{2036DF8F-9FA0-44D6-88D2-C55D5C069181}" srcOrd="0" destOrd="0" presId="urn:microsoft.com/office/officeart/2005/8/layout/orgChart1"/>
    <dgm:cxn modelId="{98413249-0BEB-4D58-A44A-82F5E09FC78C}" type="presOf" srcId="{AB18C914-7E0F-4A87-8B98-29600F92BF82}" destId="{D771AC6E-C997-4A2D-86D9-F9BD0298AA1F}" srcOrd="0" destOrd="0" presId="urn:microsoft.com/office/officeart/2005/8/layout/orgChart1"/>
    <dgm:cxn modelId="{AABEABA3-4C73-4E94-9A2C-FAD8E8F4635E}" type="presOf" srcId="{210A1217-3BCE-4A75-8473-3A1F6AC569A2}" destId="{8F435520-949B-4AE5-AA58-2483B7D02EF6}" srcOrd="0" destOrd="0" presId="urn:microsoft.com/office/officeart/2005/8/layout/orgChart1"/>
    <dgm:cxn modelId="{DD0E58A9-1828-4BBA-BA20-2EF7141D475D}" type="presOf" srcId="{8949160D-66E1-495D-B138-4E5003EED9D6}" destId="{5A960F24-062A-402A-8883-A8CE146129DF}" srcOrd="0" destOrd="0" presId="urn:microsoft.com/office/officeart/2005/8/layout/orgChart1"/>
    <dgm:cxn modelId="{66F553C4-D325-4563-AEEE-2FFDFCA5846E}" type="presOf" srcId="{210A1217-3BCE-4A75-8473-3A1F6AC569A2}" destId="{5DA469FA-6356-4E32-9184-36F1CD263D6A}" srcOrd="1" destOrd="0" presId="urn:microsoft.com/office/officeart/2005/8/layout/orgChart1"/>
    <dgm:cxn modelId="{4FA863E0-F60D-4549-A12C-F5B19FE50E7F}" srcId="{210A1217-3BCE-4A75-8473-3A1F6AC569A2}" destId="{AB18C914-7E0F-4A87-8B98-29600F92BF82}" srcOrd="0" destOrd="0" parTransId="{8E99B90E-B5D8-40B3-BDC6-937D20E3E995}" sibTransId="{3D556D7A-C24A-42EC-8052-922220D4AA8F}"/>
    <dgm:cxn modelId="{634A3AEF-AAFB-4A22-8ED0-344BCE51F2C7}" type="presOf" srcId="{AB18C914-7E0F-4A87-8B98-29600F92BF82}" destId="{4BF8B95E-EDF5-4BA5-AFCC-FB733F30112B}" srcOrd="1" destOrd="0" presId="urn:microsoft.com/office/officeart/2005/8/layout/orgChart1"/>
    <dgm:cxn modelId="{45949CF8-FC2F-43D0-9524-EA3EE1B895E1}" srcId="{8949160D-66E1-495D-B138-4E5003EED9D6}" destId="{210A1217-3BCE-4A75-8473-3A1F6AC569A2}" srcOrd="0" destOrd="0" parTransId="{C6FC761A-0242-4ABE-8D64-F7CFA5589362}" sibTransId="{D6609E0C-C001-409D-AA31-BC19C57D914C}"/>
    <dgm:cxn modelId="{EE343F95-4C99-4A05-A504-77EDF7A94788}" type="presParOf" srcId="{5A960F24-062A-402A-8883-A8CE146129DF}" destId="{33D65680-0792-4975-9F6A-F5B9CB01C0C8}" srcOrd="0" destOrd="0" presId="urn:microsoft.com/office/officeart/2005/8/layout/orgChart1"/>
    <dgm:cxn modelId="{596B4189-4360-4D29-AD32-0CCFFE47D947}" type="presParOf" srcId="{33D65680-0792-4975-9F6A-F5B9CB01C0C8}" destId="{D64CB706-FD36-431F-945D-CAB9D49DE9A4}" srcOrd="0" destOrd="0" presId="urn:microsoft.com/office/officeart/2005/8/layout/orgChart1"/>
    <dgm:cxn modelId="{C313A0A7-D066-4492-A154-5637EFD1A621}" type="presParOf" srcId="{D64CB706-FD36-431F-945D-CAB9D49DE9A4}" destId="{8F435520-949B-4AE5-AA58-2483B7D02EF6}" srcOrd="0" destOrd="0" presId="urn:microsoft.com/office/officeart/2005/8/layout/orgChart1"/>
    <dgm:cxn modelId="{FCFEC13C-363F-4B5E-BCB3-D7780376CCE4}" type="presParOf" srcId="{D64CB706-FD36-431F-945D-CAB9D49DE9A4}" destId="{5DA469FA-6356-4E32-9184-36F1CD263D6A}" srcOrd="1" destOrd="0" presId="urn:microsoft.com/office/officeart/2005/8/layout/orgChart1"/>
    <dgm:cxn modelId="{E606DC05-D20A-46A1-9287-4190F589B79E}" type="presParOf" srcId="{33D65680-0792-4975-9F6A-F5B9CB01C0C8}" destId="{3B244D21-20A5-4A47-A841-89C038A5EC8E}" srcOrd="1" destOrd="0" presId="urn:microsoft.com/office/officeart/2005/8/layout/orgChart1"/>
    <dgm:cxn modelId="{0EC7A437-9D21-41F5-87FE-57E6E5BCDA26}" type="presParOf" srcId="{3B244D21-20A5-4A47-A841-89C038A5EC8E}" destId="{2036DF8F-9FA0-44D6-88D2-C55D5C069181}" srcOrd="0" destOrd="0" presId="urn:microsoft.com/office/officeart/2005/8/layout/orgChart1"/>
    <dgm:cxn modelId="{91E128D7-6E14-462E-AD55-5121D1513AE7}" type="presParOf" srcId="{3B244D21-20A5-4A47-A841-89C038A5EC8E}" destId="{9C82E002-8089-4C26-B205-A0711F0260D6}" srcOrd="1" destOrd="0" presId="urn:microsoft.com/office/officeart/2005/8/layout/orgChart1"/>
    <dgm:cxn modelId="{4543FE47-A35E-4A7E-B15F-06191359AD46}" type="presParOf" srcId="{9C82E002-8089-4C26-B205-A0711F0260D6}" destId="{465C6714-0CBC-49ED-B45B-E353C3F6F8D5}" srcOrd="0" destOrd="0" presId="urn:microsoft.com/office/officeart/2005/8/layout/orgChart1"/>
    <dgm:cxn modelId="{2FFB5D73-C7E1-4D77-B423-E52C1EEABBBC}" type="presParOf" srcId="{465C6714-0CBC-49ED-B45B-E353C3F6F8D5}" destId="{D771AC6E-C997-4A2D-86D9-F9BD0298AA1F}" srcOrd="0" destOrd="0" presId="urn:microsoft.com/office/officeart/2005/8/layout/orgChart1"/>
    <dgm:cxn modelId="{6497674B-2549-44A2-BEC6-B61E3B320C81}" type="presParOf" srcId="{465C6714-0CBC-49ED-B45B-E353C3F6F8D5}" destId="{4BF8B95E-EDF5-4BA5-AFCC-FB733F30112B}" srcOrd="1" destOrd="0" presId="urn:microsoft.com/office/officeart/2005/8/layout/orgChart1"/>
    <dgm:cxn modelId="{96E38888-FF0A-46FE-81A1-A08AF28A86C0}" type="presParOf" srcId="{9C82E002-8089-4C26-B205-A0711F0260D6}" destId="{7EF31CCB-6E7F-43D5-AAC2-551BB4143347}" srcOrd="1" destOrd="0" presId="urn:microsoft.com/office/officeart/2005/8/layout/orgChart1"/>
    <dgm:cxn modelId="{05CA8644-5517-4182-819E-40546FE10B00}" type="presParOf" srcId="{9C82E002-8089-4C26-B205-A0711F0260D6}" destId="{5397B4D4-6A39-4CCB-8485-353813F55E98}" srcOrd="2" destOrd="0" presId="urn:microsoft.com/office/officeart/2005/8/layout/orgChart1"/>
    <dgm:cxn modelId="{9A31B396-87AC-4763-81CE-C010D6E06390}" type="presParOf" srcId="{33D65680-0792-4975-9F6A-F5B9CB01C0C8}" destId="{F572E625-6E6A-4C67-8A1B-1C3273AC14C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6F16440-CFC2-4453-B1AD-C8A01344B3C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348714C4-DAA8-4621-9526-97DAAF9050B1}">
      <dgm:prSet/>
      <dgm:spPr>
        <a:xfrm>
          <a:off x="3793" y="403"/>
          <a:ext cx="5751862" cy="333073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pl-PL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Tematy zrealizowane w 2024 ORAZ 2025 r.</a:t>
          </a:r>
          <a:endParaRPr lang="pl-PL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863C873-EB7D-47EE-BF69-DC81E1D0C748}" type="parTrans" cxnId="{CDA55398-FA70-406A-8A5E-DCA4FFA806D2}">
      <dgm:prSet/>
      <dgm:spPr/>
      <dgm:t>
        <a:bodyPr/>
        <a:lstStyle/>
        <a:p>
          <a:endParaRPr lang="pl-PL"/>
        </a:p>
      </dgm:t>
    </dgm:pt>
    <dgm:pt modelId="{BB0D725E-7088-4D7F-9CE1-5622E6436D34}" type="sibTrans" cxnId="{CDA55398-FA70-406A-8A5E-DCA4FFA806D2}">
      <dgm:prSet/>
      <dgm:spPr/>
      <dgm:t>
        <a:bodyPr/>
        <a:lstStyle/>
        <a:p>
          <a:endParaRPr lang="pl-PL"/>
        </a:p>
      </dgm:t>
    </dgm:pt>
    <dgm:pt modelId="{6AD536E1-25CD-4AB1-AC6F-B563F2682B5A}" type="pres">
      <dgm:prSet presAssocID="{D6F16440-CFC2-4453-B1AD-C8A01344B3C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2859833-684F-495D-958B-8E9E343F3395}" type="pres">
      <dgm:prSet presAssocID="{348714C4-DAA8-4621-9526-97DAAF9050B1}" presName="hierRoot1" presStyleCnt="0">
        <dgm:presLayoutVars>
          <dgm:hierBranch/>
        </dgm:presLayoutVars>
      </dgm:prSet>
      <dgm:spPr/>
    </dgm:pt>
    <dgm:pt modelId="{268470CA-C00A-4C54-9ADF-6AE3B2EDFA4C}" type="pres">
      <dgm:prSet presAssocID="{348714C4-DAA8-4621-9526-97DAAF9050B1}" presName="rootComposite1" presStyleCnt="0"/>
      <dgm:spPr/>
    </dgm:pt>
    <dgm:pt modelId="{06ACD576-0C60-4E1F-A6A0-71B6A5B99637}" type="pres">
      <dgm:prSet presAssocID="{348714C4-DAA8-4621-9526-97DAAF9050B1}" presName="rootText1" presStyleLbl="node0" presStyleIdx="0" presStyleCnt="1" custScaleX="863452">
        <dgm:presLayoutVars>
          <dgm:chPref val="3"/>
        </dgm:presLayoutVars>
      </dgm:prSet>
      <dgm:spPr/>
    </dgm:pt>
    <dgm:pt modelId="{7799F472-310B-4301-9BE0-396225740A59}" type="pres">
      <dgm:prSet presAssocID="{348714C4-DAA8-4621-9526-97DAAF9050B1}" presName="rootConnector1" presStyleLbl="node1" presStyleIdx="0" presStyleCnt="0"/>
      <dgm:spPr/>
    </dgm:pt>
    <dgm:pt modelId="{4E6EB188-C257-48AD-AB6F-7FE36657A97C}" type="pres">
      <dgm:prSet presAssocID="{348714C4-DAA8-4621-9526-97DAAF9050B1}" presName="hierChild2" presStyleCnt="0"/>
      <dgm:spPr/>
    </dgm:pt>
    <dgm:pt modelId="{B9A3731D-F462-428A-B174-DA7CAC1E4EF9}" type="pres">
      <dgm:prSet presAssocID="{348714C4-DAA8-4621-9526-97DAAF9050B1}" presName="hierChild3" presStyleCnt="0"/>
      <dgm:spPr/>
    </dgm:pt>
  </dgm:ptLst>
  <dgm:cxnLst>
    <dgm:cxn modelId="{D6525B0B-52E5-4351-B9E1-DA9824CE9E50}" type="presOf" srcId="{D6F16440-CFC2-4453-B1AD-C8A01344B3C5}" destId="{6AD536E1-25CD-4AB1-AC6F-B563F2682B5A}" srcOrd="0" destOrd="0" presId="urn:microsoft.com/office/officeart/2005/8/layout/orgChart1"/>
    <dgm:cxn modelId="{CDA55398-FA70-406A-8A5E-DCA4FFA806D2}" srcId="{D6F16440-CFC2-4453-B1AD-C8A01344B3C5}" destId="{348714C4-DAA8-4621-9526-97DAAF9050B1}" srcOrd="0" destOrd="0" parTransId="{9863C873-EB7D-47EE-BF69-DC81E1D0C748}" sibTransId="{BB0D725E-7088-4D7F-9CE1-5622E6436D34}"/>
    <dgm:cxn modelId="{A7E164AF-DBFA-4F99-ADB6-164FE2ADBB2F}" type="presOf" srcId="{348714C4-DAA8-4621-9526-97DAAF9050B1}" destId="{7799F472-310B-4301-9BE0-396225740A59}" srcOrd="1" destOrd="0" presId="urn:microsoft.com/office/officeart/2005/8/layout/orgChart1"/>
    <dgm:cxn modelId="{81E6BADD-91B8-42D7-A108-924206D9E047}" type="presOf" srcId="{348714C4-DAA8-4621-9526-97DAAF9050B1}" destId="{06ACD576-0C60-4E1F-A6A0-71B6A5B99637}" srcOrd="0" destOrd="0" presId="urn:microsoft.com/office/officeart/2005/8/layout/orgChart1"/>
    <dgm:cxn modelId="{1E6533D8-9044-455F-B938-7914581F1EEF}" type="presParOf" srcId="{6AD536E1-25CD-4AB1-AC6F-B563F2682B5A}" destId="{62859833-684F-495D-958B-8E9E343F3395}" srcOrd="0" destOrd="0" presId="urn:microsoft.com/office/officeart/2005/8/layout/orgChart1"/>
    <dgm:cxn modelId="{E33CD036-BDDE-4CDE-875E-808CA34B28AF}" type="presParOf" srcId="{62859833-684F-495D-958B-8E9E343F3395}" destId="{268470CA-C00A-4C54-9ADF-6AE3B2EDFA4C}" srcOrd="0" destOrd="0" presId="urn:microsoft.com/office/officeart/2005/8/layout/orgChart1"/>
    <dgm:cxn modelId="{8780D367-7E39-4EB7-9842-73F985C3C9E9}" type="presParOf" srcId="{268470CA-C00A-4C54-9ADF-6AE3B2EDFA4C}" destId="{06ACD576-0C60-4E1F-A6A0-71B6A5B99637}" srcOrd="0" destOrd="0" presId="urn:microsoft.com/office/officeart/2005/8/layout/orgChart1"/>
    <dgm:cxn modelId="{32FFBD23-5E33-449C-BD7E-B8452F695474}" type="presParOf" srcId="{268470CA-C00A-4C54-9ADF-6AE3B2EDFA4C}" destId="{7799F472-310B-4301-9BE0-396225740A59}" srcOrd="1" destOrd="0" presId="urn:microsoft.com/office/officeart/2005/8/layout/orgChart1"/>
    <dgm:cxn modelId="{D43961F1-3F35-4C3E-A725-82681A5237F2}" type="presParOf" srcId="{62859833-684F-495D-958B-8E9E343F3395}" destId="{4E6EB188-C257-48AD-AB6F-7FE36657A97C}" srcOrd="1" destOrd="0" presId="urn:microsoft.com/office/officeart/2005/8/layout/orgChart1"/>
    <dgm:cxn modelId="{280D5412-69A9-4AB5-A450-C1FE72191439}" type="presParOf" srcId="{62859833-684F-495D-958B-8E9E343F3395}" destId="{B9A3731D-F462-428A-B174-DA7CAC1E4EF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EDC9378-EF30-4ACC-B963-F8BB13F98FA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6A62CF-0D50-44F5-B346-DCAC042DE7FD}">
      <dgm:prSet custT="1"/>
      <dgm:spPr>
        <a:xfrm>
          <a:off x="1" y="372"/>
          <a:ext cx="5581012" cy="456455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pl-PL" sz="2000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Opinie pozytywne Komisji Porządku Publicznego </a:t>
          </a:r>
          <a:br>
            <a:rPr lang="pl-PL" sz="2000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</a:br>
          <a:r>
            <a:rPr lang="pl-PL" sz="2000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w roku 2024 oraz2025 o:</a:t>
          </a:r>
        </a:p>
      </dgm:t>
    </dgm:pt>
    <dgm:pt modelId="{A4D03B76-6611-47DA-9742-EF038E69BB41}" type="parTrans" cxnId="{204EE444-337B-4F48-8AF0-73F8767DE836}">
      <dgm:prSet/>
      <dgm:spPr/>
      <dgm:t>
        <a:bodyPr/>
        <a:lstStyle/>
        <a:p>
          <a:endParaRPr lang="pl-PL"/>
        </a:p>
      </dgm:t>
    </dgm:pt>
    <dgm:pt modelId="{BB2F650B-635E-4387-A4B2-D940B6FE1505}" type="sibTrans" cxnId="{204EE444-337B-4F48-8AF0-73F8767DE836}">
      <dgm:prSet/>
      <dgm:spPr/>
      <dgm:t>
        <a:bodyPr/>
        <a:lstStyle/>
        <a:p>
          <a:endParaRPr lang="pl-PL"/>
        </a:p>
      </dgm:t>
    </dgm:pt>
    <dgm:pt modelId="{D295DFB1-BAF0-4D54-8CE3-7B118BC2B476}" type="pres">
      <dgm:prSet presAssocID="{1EDC9378-EF30-4ACC-B963-F8BB13F98FA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CF09CFD-620E-44DB-9B11-47BDF3AB6CF9}" type="pres">
      <dgm:prSet presAssocID="{F26A62CF-0D50-44F5-B346-DCAC042DE7FD}" presName="hierRoot1" presStyleCnt="0">
        <dgm:presLayoutVars>
          <dgm:hierBranch/>
        </dgm:presLayoutVars>
      </dgm:prSet>
      <dgm:spPr/>
    </dgm:pt>
    <dgm:pt modelId="{5D2B88A9-B4AD-44D1-A8A4-AE1289B7F708}" type="pres">
      <dgm:prSet presAssocID="{F26A62CF-0D50-44F5-B346-DCAC042DE7FD}" presName="rootComposite1" presStyleCnt="0"/>
      <dgm:spPr/>
    </dgm:pt>
    <dgm:pt modelId="{66DC201E-9DCE-47C5-8269-1FF9B2B36CB9}" type="pres">
      <dgm:prSet presAssocID="{F26A62CF-0D50-44F5-B346-DCAC042DE7FD}" presName="rootText1" presStyleLbl="node0" presStyleIdx="0" presStyleCnt="1" custScaleX="677725" custScaleY="129423" custLinFactNeighborX="30429" custLinFactNeighborY="-15497">
        <dgm:presLayoutVars>
          <dgm:chPref val="3"/>
        </dgm:presLayoutVars>
      </dgm:prSet>
      <dgm:spPr/>
    </dgm:pt>
    <dgm:pt modelId="{E9A44095-F137-4324-B29E-C1B8D56A602F}" type="pres">
      <dgm:prSet presAssocID="{F26A62CF-0D50-44F5-B346-DCAC042DE7FD}" presName="rootConnector1" presStyleLbl="node1" presStyleIdx="0" presStyleCnt="0"/>
      <dgm:spPr/>
    </dgm:pt>
    <dgm:pt modelId="{F181475F-650D-4B8F-92AC-EB778A91DC46}" type="pres">
      <dgm:prSet presAssocID="{F26A62CF-0D50-44F5-B346-DCAC042DE7FD}" presName="hierChild2" presStyleCnt="0"/>
      <dgm:spPr/>
    </dgm:pt>
    <dgm:pt modelId="{AB45A8C3-7E5A-45C1-87EB-B7C9AAA2A28F}" type="pres">
      <dgm:prSet presAssocID="{F26A62CF-0D50-44F5-B346-DCAC042DE7FD}" presName="hierChild3" presStyleCnt="0"/>
      <dgm:spPr/>
    </dgm:pt>
  </dgm:ptLst>
  <dgm:cxnLst>
    <dgm:cxn modelId="{204EE444-337B-4F48-8AF0-73F8767DE836}" srcId="{1EDC9378-EF30-4ACC-B963-F8BB13F98FAE}" destId="{F26A62CF-0D50-44F5-B346-DCAC042DE7FD}" srcOrd="0" destOrd="0" parTransId="{A4D03B76-6611-47DA-9742-EF038E69BB41}" sibTransId="{BB2F650B-635E-4387-A4B2-D940B6FE1505}"/>
    <dgm:cxn modelId="{E3F93A6A-2C83-4A0D-8E95-2765D0672B18}" type="presOf" srcId="{F26A62CF-0D50-44F5-B346-DCAC042DE7FD}" destId="{66DC201E-9DCE-47C5-8269-1FF9B2B36CB9}" srcOrd="0" destOrd="0" presId="urn:microsoft.com/office/officeart/2005/8/layout/orgChart1"/>
    <dgm:cxn modelId="{5F442DC9-949F-4392-BA9B-D2FB2FA24534}" type="presOf" srcId="{F26A62CF-0D50-44F5-B346-DCAC042DE7FD}" destId="{E9A44095-F137-4324-B29E-C1B8D56A602F}" srcOrd="1" destOrd="0" presId="urn:microsoft.com/office/officeart/2005/8/layout/orgChart1"/>
    <dgm:cxn modelId="{2D166DF3-724F-4383-9CFB-85E1041A68CA}" type="presOf" srcId="{1EDC9378-EF30-4ACC-B963-F8BB13F98FAE}" destId="{D295DFB1-BAF0-4D54-8CE3-7B118BC2B476}" srcOrd="0" destOrd="0" presId="urn:microsoft.com/office/officeart/2005/8/layout/orgChart1"/>
    <dgm:cxn modelId="{8C6F375C-4775-4D93-8BCE-EAB9756297D6}" type="presParOf" srcId="{D295DFB1-BAF0-4D54-8CE3-7B118BC2B476}" destId="{ACF09CFD-620E-44DB-9B11-47BDF3AB6CF9}" srcOrd="0" destOrd="0" presId="urn:microsoft.com/office/officeart/2005/8/layout/orgChart1"/>
    <dgm:cxn modelId="{FD8EFC0D-F814-4297-805D-2C7FF37D99EC}" type="presParOf" srcId="{ACF09CFD-620E-44DB-9B11-47BDF3AB6CF9}" destId="{5D2B88A9-B4AD-44D1-A8A4-AE1289B7F708}" srcOrd="0" destOrd="0" presId="urn:microsoft.com/office/officeart/2005/8/layout/orgChart1"/>
    <dgm:cxn modelId="{F2CBF893-BDC4-49FA-B873-6C5D6B8F4221}" type="presParOf" srcId="{5D2B88A9-B4AD-44D1-A8A4-AE1289B7F708}" destId="{66DC201E-9DCE-47C5-8269-1FF9B2B36CB9}" srcOrd="0" destOrd="0" presId="urn:microsoft.com/office/officeart/2005/8/layout/orgChart1"/>
    <dgm:cxn modelId="{C03ECBD9-61A0-4114-87F4-F33E81B3AFE2}" type="presParOf" srcId="{5D2B88A9-B4AD-44D1-A8A4-AE1289B7F708}" destId="{E9A44095-F137-4324-B29E-C1B8D56A602F}" srcOrd="1" destOrd="0" presId="urn:microsoft.com/office/officeart/2005/8/layout/orgChart1"/>
    <dgm:cxn modelId="{168E971E-8020-4274-9A8F-92D5B710086F}" type="presParOf" srcId="{ACF09CFD-620E-44DB-9B11-47BDF3AB6CF9}" destId="{F181475F-650D-4B8F-92AC-EB778A91DC46}" srcOrd="1" destOrd="0" presId="urn:microsoft.com/office/officeart/2005/8/layout/orgChart1"/>
    <dgm:cxn modelId="{8DCCF330-E791-4D17-8746-610547322BE0}" type="presParOf" srcId="{ACF09CFD-620E-44DB-9B11-47BDF3AB6CF9}" destId="{AB45A8C3-7E5A-45C1-87EB-B7C9AAA2A28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EDC9378-EF30-4ACC-B963-F8BB13F98FA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6A62CF-0D50-44F5-B346-DCAC042DE7FD}">
      <dgm:prSet custT="1"/>
      <dgm:spPr>
        <a:xfrm>
          <a:off x="6013" y="0"/>
          <a:ext cx="5809316" cy="554693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pl-PL" sz="2000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 Wnioski Komisji Porządku Publicznego </a:t>
          </a:r>
          <a:br>
            <a:rPr lang="pl-PL" sz="2000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</a:br>
          <a:r>
            <a:rPr lang="pl-PL" sz="2000" b="1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w roku 2024 oraz 2025 o:</a:t>
          </a:r>
        </a:p>
      </dgm:t>
    </dgm:pt>
    <dgm:pt modelId="{A4D03B76-6611-47DA-9742-EF038E69BB41}" type="parTrans" cxnId="{204EE444-337B-4F48-8AF0-73F8767DE836}">
      <dgm:prSet/>
      <dgm:spPr/>
      <dgm:t>
        <a:bodyPr/>
        <a:lstStyle/>
        <a:p>
          <a:endParaRPr lang="pl-PL"/>
        </a:p>
      </dgm:t>
    </dgm:pt>
    <dgm:pt modelId="{BB2F650B-635E-4387-A4B2-D940B6FE1505}" type="sibTrans" cxnId="{204EE444-337B-4F48-8AF0-73F8767DE836}">
      <dgm:prSet/>
      <dgm:spPr/>
      <dgm:t>
        <a:bodyPr/>
        <a:lstStyle/>
        <a:p>
          <a:endParaRPr lang="pl-PL"/>
        </a:p>
      </dgm:t>
    </dgm:pt>
    <dgm:pt modelId="{D295DFB1-BAF0-4D54-8CE3-7B118BC2B476}" type="pres">
      <dgm:prSet presAssocID="{1EDC9378-EF30-4ACC-B963-F8BB13F98FA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CF09CFD-620E-44DB-9B11-47BDF3AB6CF9}" type="pres">
      <dgm:prSet presAssocID="{F26A62CF-0D50-44F5-B346-DCAC042DE7FD}" presName="hierRoot1" presStyleCnt="0">
        <dgm:presLayoutVars>
          <dgm:hierBranch/>
        </dgm:presLayoutVars>
      </dgm:prSet>
      <dgm:spPr/>
    </dgm:pt>
    <dgm:pt modelId="{5D2B88A9-B4AD-44D1-A8A4-AE1289B7F708}" type="pres">
      <dgm:prSet presAssocID="{F26A62CF-0D50-44F5-B346-DCAC042DE7FD}" presName="rootComposite1" presStyleCnt="0"/>
      <dgm:spPr/>
    </dgm:pt>
    <dgm:pt modelId="{66DC201E-9DCE-47C5-8269-1FF9B2B36CB9}" type="pres">
      <dgm:prSet presAssocID="{F26A62CF-0D50-44F5-B346-DCAC042DE7FD}" presName="rootText1" presStyleLbl="node0" presStyleIdx="0" presStyleCnt="1" custScaleX="677725" custScaleY="129423" custLinFactNeighborX="30429" custLinFactNeighborY="-15497">
        <dgm:presLayoutVars>
          <dgm:chPref val="3"/>
        </dgm:presLayoutVars>
      </dgm:prSet>
      <dgm:spPr/>
    </dgm:pt>
    <dgm:pt modelId="{E9A44095-F137-4324-B29E-C1B8D56A602F}" type="pres">
      <dgm:prSet presAssocID="{F26A62CF-0D50-44F5-B346-DCAC042DE7FD}" presName="rootConnector1" presStyleLbl="node1" presStyleIdx="0" presStyleCnt="0"/>
      <dgm:spPr/>
    </dgm:pt>
    <dgm:pt modelId="{F181475F-650D-4B8F-92AC-EB778A91DC46}" type="pres">
      <dgm:prSet presAssocID="{F26A62CF-0D50-44F5-B346-DCAC042DE7FD}" presName="hierChild2" presStyleCnt="0"/>
      <dgm:spPr/>
    </dgm:pt>
    <dgm:pt modelId="{AB45A8C3-7E5A-45C1-87EB-B7C9AAA2A28F}" type="pres">
      <dgm:prSet presAssocID="{F26A62CF-0D50-44F5-B346-DCAC042DE7FD}" presName="hierChild3" presStyleCnt="0"/>
      <dgm:spPr/>
    </dgm:pt>
  </dgm:ptLst>
  <dgm:cxnLst>
    <dgm:cxn modelId="{204EE444-337B-4F48-8AF0-73F8767DE836}" srcId="{1EDC9378-EF30-4ACC-B963-F8BB13F98FAE}" destId="{F26A62CF-0D50-44F5-B346-DCAC042DE7FD}" srcOrd="0" destOrd="0" parTransId="{A4D03B76-6611-47DA-9742-EF038E69BB41}" sibTransId="{BB2F650B-635E-4387-A4B2-D940B6FE1505}"/>
    <dgm:cxn modelId="{E3F93A6A-2C83-4A0D-8E95-2765D0672B18}" type="presOf" srcId="{F26A62CF-0D50-44F5-B346-DCAC042DE7FD}" destId="{66DC201E-9DCE-47C5-8269-1FF9B2B36CB9}" srcOrd="0" destOrd="0" presId="urn:microsoft.com/office/officeart/2005/8/layout/orgChart1"/>
    <dgm:cxn modelId="{5F442DC9-949F-4392-BA9B-D2FB2FA24534}" type="presOf" srcId="{F26A62CF-0D50-44F5-B346-DCAC042DE7FD}" destId="{E9A44095-F137-4324-B29E-C1B8D56A602F}" srcOrd="1" destOrd="0" presId="urn:microsoft.com/office/officeart/2005/8/layout/orgChart1"/>
    <dgm:cxn modelId="{2D166DF3-724F-4383-9CFB-85E1041A68CA}" type="presOf" srcId="{1EDC9378-EF30-4ACC-B963-F8BB13F98FAE}" destId="{D295DFB1-BAF0-4D54-8CE3-7B118BC2B476}" srcOrd="0" destOrd="0" presId="urn:microsoft.com/office/officeart/2005/8/layout/orgChart1"/>
    <dgm:cxn modelId="{8C6F375C-4775-4D93-8BCE-EAB9756297D6}" type="presParOf" srcId="{D295DFB1-BAF0-4D54-8CE3-7B118BC2B476}" destId="{ACF09CFD-620E-44DB-9B11-47BDF3AB6CF9}" srcOrd="0" destOrd="0" presId="urn:microsoft.com/office/officeart/2005/8/layout/orgChart1"/>
    <dgm:cxn modelId="{FD8EFC0D-F814-4297-805D-2C7FF37D99EC}" type="presParOf" srcId="{ACF09CFD-620E-44DB-9B11-47BDF3AB6CF9}" destId="{5D2B88A9-B4AD-44D1-A8A4-AE1289B7F708}" srcOrd="0" destOrd="0" presId="urn:microsoft.com/office/officeart/2005/8/layout/orgChart1"/>
    <dgm:cxn modelId="{F2CBF893-BDC4-49FA-B873-6C5D6B8F4221}" type="presParOf" srcId="{5D2B88A9-B4AD-44D1-A8A4-AE1289B7F708}" destId="{66DC201E-9DCE-47C5-8269-1FF9B2B36CB9}" srcOrd="0" destOrd="0" presId="urn:microsoft.com/office/officeart/2005/8/layout/orgChart1"/>
    <dgm:cxn modelId="{C03ECBD9-61A0-4114-87F4-F33E81B3AFE2}" type="presParOf" srcId="{5D2B88A9-B4AD-44D1-A8A4-AE1289B7F708}" destId="{E9A44095-F137-4324-B29E-C1B8D56A602F}" srcOrd="1" destOrd="0" presId="urn:microsoft.com/office/officeart/2005/8/layout/orgChart1"/>
    <dgm:cxn modelId="{168E971E-8020-4274-9A8F-92D5B710086F}" type="presParOf" srcId="{ACF09CFD-620E-44DB-9B11-47BDF3AB6CF9}" destId="{F181475F-650D-4B8F-92AC-EB778A91DC46}" srcOrd="1" destOrd="0" presId="urn:microsoft.com/office/officeart/2005/8/layout/orgChart1"/>
    <dgm:cxn modelId="{8DCCF330-E791-4D17-8746-610547322BE0}" type="presParOf" srcId="{ACF09CFD-620E-44DB-9B11-47BDF3AB6CF9}" destId="{AB45A8C3-7E5A-45C1-87EB-B7C9AAA2A28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36DF8F-9FA0-44D6-88D2-C55D5C069181}">
      <dsp:nvSpPr>
        <dsp:cNvPr id="0" name=""/>
        <dsp:cNvSpPr/>
      </dsp:nvSpPr>
      <dsp:spPr>
        <a:xfrm>
          <a:off x="2804159" y="588356"/>
          <a:ext cx="91440" cy="2374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43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35520-949B-4AE5-AA58-2483B7D02EF6}">
      <dsp:nvSpPr>
        <dsp:cNvPr id="0" name=""/>
        <dsp:cNvSpPr/>
      </dsp:nvSpPr>
      <dsp:spPr>
        <a:xfrm>
          <a:off x="4375" y="23042"/>
          <a:ext cx="5691008" cy="56531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marR="0" lvl="0" indent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Plan pracy </a:t>
          </a:r>
        </a:p>
        <a:p>
          <a:pPr marL="0" marR="0" lvl="0" indent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Komisji Porządku Publicznego</a:t>
          </a:r>
          <a:endParaRPr lang="pl-PL" sz="2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375" y="23042"/>
        <a:ext cx="5691008" cy="565314"/>
      </dsp:txXfrm>
    </dsp:sp>
    <dsp:sp modelId="{D771AC6E-C997-4A2D-86D9-F9BD0298AA1F}">
      <dsp:nvSpPr>
        <dsp:cNvPr id="0" name=""/>
        <dsp:cNvSpPr/>
      </dsp:nvSpPr>
      <dsp:spPr>
        <a:xfrm>
          <a:off x="38096" y="825788"/>
          <a:ext cx="5623566" cy="56531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TEMATYKA POSIEDZEŃ na 2022 r. - przyjęta</a:t>
          </a:r>
        </a:p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Nr V/48/24 z dnia 06 marca 2024 r.</a:t>
          </a:r>
          <a:endParaRPr lang="pl-PL" sz="1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8096" y="825788"/>
        <a:ext cx="5623566" cy="5653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ACD576-0C60-4E1F-A6A0-71B6A5B99637}">
      <dsp:nvSpPr>
        <dsp:cNvPr id="0" name=""/>
        <dsp:cNvSpPr/>
      </dsp:nvSpPr>
      <dsp:spPr>
        <a:xfrm>
          <a:off x="3795" y="19108"/>
          <a:ext cx="5755033" cy="333257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marR="0" lvl="0" indent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1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Tematy zrealizowane w 2024 ORAZ 2025 r.</a:t>
          </a:r>
          <a:endParaRPr lang="pl-PL" sz="2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795" y="19108"/>
        <a:ext cx="5755033" cy="33325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DC201E-9DCE-47C5-8269-1FF9B2B36CB9}">
      <dsp:nvSpPr>
        <dsp:cNvPr id="0" name=""/>
        <dsp:cNvSpPr/>
      </dsp:nvSpPr>
      <dsp:spPr>
        <a:xfrm>
          <a:off x="6013" y="0"/>
          <a:ext cx="5809316" cy="554693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marR="0" lvl="0" indent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Opinie pozytywne Komisji Porządku Publicznego </a:t>
          </a:r>
          <a:br>
            <a:rPr lang="pl-PL" sz="2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</a:br>
          <a:r>
            <a:rPr lang="pl-PL" sz="2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w roku 2024 oraz2025 o:</a:t>
          </a:r>
        </a:p>
      </dsp:txBody>
      <dsp:txXfrm>
        <a:off x="6013" y="0"/>
        <a:ext cx="5809316" cy="55469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DC201E-9DCE-47C5-8269-1FF9B2B36CB9}">
      <dsp:nvSpPr>
        <dsp:cNvPr id="0" name=""/>
        <dsp:cNvSpPr/>
      </dsp:nvSpPr>
      <dsp:spPr>
        <a:xfrm>
          <a:off x="6013" y="0"/>
          <a:ext cx="5809316" cy="554693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marR="0" lvl="0" indent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 Wnioski Komisji Porządku Publicznego </a:t>
          </a:r>
          <a:br>
            <a:rPr lang="pl-PL" sz="2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</a:br>
          <a:r>
            <a:rPr lang="pl-PL" sz="2000" b="1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w roku 2024 oraz 2025 o:</a:t>
          </a:r>
        </a:p>
      </dsp:txBody>
      <dsp:txXfrm>
        <a:off x="6013" y="0"/>
        <a:ext cx="5809316" cy="5546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1151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</dc:creator>
  <cp:keywords/>
  <dc:description/>
  <cp:lastModifiedBy>Jawor</cp:lastModifiedBy>
  <cp:revision>19</cp:revision>
  <dcterms:created xsi:type="dcterms:W3CDTF">2026-02-04T11:14:00Z</dcterms:created>
  <dcterms:modified xsi:type="dcterms:W3CDTF">2026-02-18T09:39:00Z</dcterms:modified>
</cp:coreProperties>
</file>